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0B5B" w14:textId="77777777" w:rsidR="00342D6B" w:rsidRPr="00FA1A83" w:rsidRDefault="00342D6B" w:rsidP="00591390">
      <w:pPr>
        <w:pStyle w:val="Title"/>
        <w:jc w:val="left"/>
        <w:rPr>
          <w:rFonts w:ascii="Arial" w:hAnsi="Arial" w:cs="Arial"/>
          <w:b/>
          <w:bCs/>
          <w:color w:val="1D295B"/>
          <w:lang w:val="en-JM"/>
        </w:rPr>
      </w:pPr>
      <w:r w:rsidRPr="00FA1A83">
        <w:rPr>
          <w:rFonts w:ascii="Arial" w:hAnsi="Arial" w:cs="Arial"/>
          <w:b/>
          <w:bCs/>
          <w:color w:val="1D295B"/>
          <w:lang w:val="en-JM"/>
        </w:rPr>
        <w:t>Resilience, Sustainable Energy and Marine Biodiversity Programme</w:t>
      </w:r>
    </w:p>
    <w:p w14:paraId="46B26019" w14:textId="69F1C980" w:rsidR="00342D6B" w:rsidRPr="00FA1A83" w:rsidRDefault="00342D6B" w:rsidP="00342D6B">
      <w:pPr>
        <w:pStyle w:val="Title"/>
        <w:rPr>
          <w:rFonts w:ascii="Arial" w:hAnsi="Arial" w:cs="Arial"/>
          <w:b/>
          <w:bCs/>
          <w:color w:val="1D295B"/>
          <w:lang w:val="en-JM"/>
        </w:rPr>
      </w:pPr>
      <w:r w:rsidRPr="00FA1A83">
        <w:rPr>
          <w:rFonts w:ascii="Arial" w:hAnsi="Arial" w:cs="Arial"/>
          <w:b/>
          <w:bCs/>
          <w:color w:val="1D295B"/>
          <w:lang w:val="en-JM"/>
        </w:rPr>
        <w:t>COVID-19 RESILIENCE RESPONSE FACILITY</w:t>
      </w:r>
    </w:p>
    <w:p w14:paraId="7BCC298C" w14:textId="6262D38C" w:rsidR="000843B0" w:rsidRDefault="000843B0" w:rsidP="000843B0">
      <w:pPr>
        <w:rPr>
          <w:lang w:val="en-JM" w:eastAsia="en-US"/>
        </w:rPr>
      </w:pPr>
    </w:p>
    <w:p w14:paraId="3599EDB9" w14:textId="77777777" w:rsidR="00FA1A83" w:rsidRPr="00FA1A83" w:rsidRDefault="00FA1A83" w:rsidP="00FA1A83">
      <w:pPr>
        <w:jc w:val="center"/>
        <w:rPr>
          <w:rFonts w:ascii="Arial" w:hAnsi="Arial" w:cs="Arial"/>
          <w:color w:val="1D295B"/>
          <w:lang w:val="en-JM" w:eastAsia="en-US"/>
        </w:rPr>
      </w:pPr>
      <w:r w:rsidRPr="00FA1A83">
        <w:rPr>
          <w:rFonts w:ascii="Arial" w:hAnsi="Arial" w:cs="Arial"/>
          <w:color w:val="1D295B"/>
          <w:lang w:val="en-JM" w:eastAsia="en-US"/>
        </w:rPr>
        <w:t xml:space="preserve">GUIDANCE NOTE for the MEAL </w:t>
      </w:r>
    </w:p>
    <w:p w14:paraId="083EDEE5" w14:textId="77777777" w:rsidR="00FA1A83" w:rsidRPr="00FA1A83" w:rsidRDefault="00FA1A83" w:rsidP="00FA1A83">
      <w:pPr>
        <w:jc w:val="center"/>
        <w:rPr>
          <w:rFonts w:ascii="Arial" w:hAnsi="Arial" w:cs="Arial"/>
          <w:color w:val="1D295B"/>
          <w:lang w:val="en-JM" w:eastAsia="en-US"/>
        </w:rPr>
      </w:pPr>
      <w:r w:rsidRPr="00FA1A83">
        <w:rPr>
          <w:rFonts w:ascii="Arial" w:hAnsi="Arial" w:cs="Arial"/>
          <w:color w:val="1D295B"/>
          <w:lang w:val="en-JM" w:eastAsia="en-US"/>
        </w:rPr>
        <w:t xml:space="preserve">(Monitoring Evaluation Accountability and Learning) </w:t>
      </w:r>
    </w:p>
    <w:p w14:paraId="045A8D16" w14:textId="6D4196B0" w:rsidR="000843B0" w:rsidRPr="00FA1A83" w:rsidRDefault="00FA1A83" w:rsidP="00FA1A83">
      <w:pPr>
        <w:jc w:val="center"/>
        <w:rPr>
          <w:rFonts w:ascii="Arial" w:hAnsi="Arial" w:cs="Arial"/>
          <w:color w:val="1D295B"/>
          <w:lang w:val="en-JM" w:eastAsia="en-US"/>
        </w:rPr>
      </w:pPr>
      <w:r w:rsidRPr="00FA1A83">
        <w:rPr>
          <w:rFonts w:ascii="Arial" w:hAnsi="Arial" w:cs="Arial"/>
          <w:color w:val="1D295B"/>
          <w:lang w:val="en-JM" w:eastAsia="en-US"/>
        </w:rPr>
        <w:t>section of the PROJECT DOCUMENT</w:t>
      </w:r>
    </w:p>
    <w:p w14:paraId="441D8835" w14:textId="77777777" w:rsidR="00342D6B" w:rsidRPr="00064557" w:rsidRDefault="00342D6B" w:rsidP="00342D6B">
      <w:pPr>
        <w:rPr>
          <w:lang w:val="en-JM"/>
        </w:rPr>
      </w:pPr>
    </w:p>
    <w:p w14:paraId="3DDB5614" w14:textId="3A787C05" w:rsidR="006772CB" w:rsidRPr="00064557" w:rsidRDefault="006772CB">
      <w:pPr>
        <w:rPr>
          <w:lang w:val="en-JM"/>
        </w:rPr>
      </w:pPr>
    </w:p>
    <w:p w14:paraId="389C9777" w14:textId="5FC43B4D" w:rsidR="00342D6B" w:rsidRPr="00064557" w:rsidRDefault="00BE5607">
      <w:pPr>
        <w:rPr>
          <w:rFonts w:asciiTheme="minorHAnsi" w:hAnsiTheme="minorHAnsi" w:cstheme="minorHAnsi"/>
          <w:b/>
          <w:bCs/>
          <w:sz w:val="22"/>
          <w:szCs w:val="22"/>
          <w:lang w:val="en-JM"/>
        </w:rPr>
      </w:pPr>
      <w:r w:rsidRPr="00064557">
        <w:rPr>
          <w:rFonts w:asciiTheme="minorHAnsi" w:hAnsiTheme="minorHAnsi" w:cstheme="minorHAnsi"/>
          <w:b/>
          <w:bCs/>
          <w:sz w:val="22"/>
          <w:szCs w:val="22"/>
          <w:lang w:val="en-JM"/>
        </w:rPr>
        <w:t>Introduction</w:t>
      </w:r>
    </w:p>
    <w:p w14:paraId="08414152" w14:textId="77159D4E" w:rsidR="0093717D" w:rsidRPr="00064557" w:rsidRDefault="00BE7A86" w:rsidP="00D12E08">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Strong monitoring, evaluation, accountability and learning (MEAL) is critical to project success. </w:t>
      </w:r>
      <w:r w:rsidR="00BE5607" w:rsidRPr="00064557">
        <w:rPr>
          <w:rFonts w:asciiTheme="minorHAnsi" w:hAnsiTheme="minorHAnsi" w:cstheme="minorHAnsi"/>
          <w:sz w:val="22"/>
          <w:szCs w:val="22"/>
          <w:lang w:val="en-JM"/>
        </w:rPr>
        <w:t xml:space="preserve">The MEAL Guidance Note provides </w:t>
      </w:r>
      <w:r w:rsidRPr="00064557">
        <w:rPr>
          <w:rFonts w:asciiTheme="minorHAnsi" w:hAnsiTheme="minorHAnsi" w:cstheme="minorHAnsi"/>
          <w:sz w:val="22"/>
          <w:szCs w:val="22"/>
          <w:lang w:val="en-JM"/>
        </w:rPr>
        <w:t xml:space="preserve">RESEMBID </w:t>
      </w:r>
      <w:r w:rsidR="00BE5607" w:rsidRPr="00064557">
        <w:rPr>
          <w:rFonts w:asciiTheme="minorHAnsi" w:hAnsiTheme="minorHAnsi" w:cstheme="minorHAnsi"/>
          <w:sz w:val="22"/>
          <w:szCs w:val="22"/>
          <w:lang w:val="en-JM"/>
        </w:rPr>
        <w:t xml:space="preserve">grant applicants with </w:t>
      </w:r>
      <w:r w:rsidR="009432F3" w:rsidRPr="00064557">
        <w:rPr>
          <w:rFonts w:asciiTheme="minorHAnsi" w:hAnsiTheme="minorHAnsi" w:cstheme="minorHAnsi"/>
          <w:sz w:val="22"/>
          <w:szCs w:val="22"/>
          <w:lang w:val="en-JM"/>
        </w:rPr>
        <w:t xml:space="preserve">additional </w:t>
      </w:r>
      <w:r w:rsidRPr="00064557">
        <w:rPr>
          <w:rFonts w:asciiTheme="minorHAnsi" w:hAnsiTheme="minorHAnsi" w:cstheme="minorHAnsi"/>
          <w:sz w:val="22"/>
          <w:szCs w:val="22"/>
          <w:lang w:val="en-JM"/>
        </w:rPr>
        <w:t xml:space="preserve">practical guidance for the completion of the </w:t>
      </w:r>
      <w:r w:rsidR="00BC0066" w:rsidRPr="00064557">
        <w:rPr>
          <w:rFonts w:asciiTheme="minorHAnsi" w:hAnsiTheme="minorHAnsi" w:cstheme="minorHAnsi"/>
          <w:sz w:val="22"/>
          <w:szCs w:val="22"/>
          <w:lang w:val="en-JM"/>
        </w:rPr>
        <w:t xml:space="preserve">Implementation Logic and </w:t>
      </w:r>
      <w:r w:rsidR="00D33AA4" w:rsidRPr="00064557">
        <w:rPr>
          <w:rFonts w:asciiTheme="minorHAnsi" w:hAnsiTheme="minorHAnsi" w:cstheme="minorHAnsi"/>
          <w:sz w:val="22"/>
          <w:szCs w:val="22"/>
          <w:lang w:val="en-JM"/>
        </w:rPr>
        <w:t>MEAL section</w:t>
      </w:r>
      <w:r w:rsidR="00BC0066" w:rsidRPr="00064557">
        <w:rPr>
          <w:rFonts w:asciiTheme="minorHAnsi" w:hAnsiTheme="minorHAnsi" w:cstheme="minorHAnsi"/>
          <w:sz w:val="22"/>
          <w:szCs w:val="22"/>
          <w:lang w:val="en-JM"/>
        </w:rPr>
        <w:t>s</w:t>
      </w:r>
      <w:r w:rsidR="00D33AA4" w:rsidRPr="00064557">
        <w:rPr>
          <w:rFonts w:asciiTheme="minorHAnsi" w:hAnsiTheme="minorHAnsi" w:cstheme="minorHAnsi"/>
          <w:sz w:val="22"/>
          <w:szCs w:val="22"/>
          <w:lang w:val="en-JM"/>
        </w:rPr>
        <w:t xml:space="preserve"> of the Project Proposal document. </w:t>
      </w:r>
    </w:p>
    <w:p w14:paraId="4D9EEF25" w14:textId="77777777" w:rsidR="0093717D" w:rsidRPr="00064557" w:rsidRDefault="0093717D" w:rsidP="00D12E08">
      <w:pPr>
        <w:jc w:val="both"/>
        <w:rPr>
          <w:rFonts w:asciiTheme="minorHAnsi" w:hAnsiTheme="minorHAnsi" w:cstheme="minorHAnsi"/>
          <w:sz w:val="22"/>
          <w:szCs w:val="22"/>
          <w:lang w:val="en-JM"/>
        </w:rPr>
      </w:pPr>
    </w:p>
    <w:p w14:paraId="44716154" w14:textId="4EA8F73C" w:rsidR="002F4BE5" w:rsidRPr="00064557" w:rsidRDefault="0093717D" w:rsidP="00D12E08">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MEAL section of the Project Proposal document requires that you demonstrate how the project will monitor</w:t>
      </w:r>
      <w:r w:rsidR="00D15607" w:rsidRPr="00064557">
        <w:rPr>
          <w:rFonts w:asciiTheme="minorHAnsi" w:hAnsiTheme="minorHAnsi" w:cstheme="minorHAnsi"/>
          <w:sz w:val="22"/>
          <w:szCs w:val="22"/>
          <w:lang w:val="en-JM"/>
        </w:rPr>
        <w:t xml:space="preserve">, evaluate and account for results. To achieve this, the grantee must first </w:t>
      </w:r>
      <w:r w:rsidR="009432F3" w:rsidRPr="00064557">
        <w:rPr>
          <w:rFonts w:asciiTheme="minorHAnsi" w:hAnsiTheme="minorHAnsi" w:cstheme="minorHAnsi"/>
          <w:sz w:val="22"/>
          <w:szCs w:val="22"/>
          <w:lang w:val="en-JM"/>
        </w:rPr>
        <w:t>articulate</w:t>
      </w:r>
      <w:r w:rsidR="00D15607" w:rsidRPr="00064557">
        <w:rPr>
          <w:rFonts w:asciiTheme="minorHAnsi" w:hAnsiTheme="minorHAnsi" w:cstheme="minorHAnsi"/>
          <w:sz w:val="22"/>
          <w:szCs w:val="22"/>
          <w:lang w:val="en-JM"/>
        </w:rPr>
        <w:t xml:space="preserve"> </w:t>
      </w:r>
      <w:r w:rsidR="00B266B4" w:rsidRPr="00064557">
        <w:rPr>
          <w:rFonts w:asciiTheme="minorHAnsi" w:hAnsiTheme="minorHAnsi" w:cstheme="minorHAnsi"/>
          <w:sz w:val="22"/>
          <w:szCs w:val="22"/>
          <w:lang w:val="en-JM"/>
        </w:rPr>
        <w:t xml:space="preserve">the project’s Implementation Logic, </w:t>
      </w:r>
      <w:r w:rsidR="00AF39FC" w:rsidRPr="00064557">
        <w:rPr>
          <w:rFonts w:asciiTheme="minorHAnsi" w:hAnsiTheme="minorHAnsi" w:cstheme="minorHAnsi"/>
          <w:sz w:val="22"/>
          <w:szCs w:val="22"/>
          <w:lang w:val="en-JM"/>
        </w:rPr>
        <w:t>i.e.</w:t>
      </w:r>
      <w:r w:rsidR="00B266B4" w:rsidRPr="00064557">
        <w:rPr>
          <w:rFonts w:asciiTheme="minorHAnsi" w:hAnsiTheme="minorHAnsi" w:cstheme="minorHAnsi"/>
          <w:sz w:val="22"/>
          <w:szCs w:val="22"/>
          <w:lang w:val="en-JM"/>
        </w:rPr>
        <w:t>, a</w:t>
      </w:r>
      <w:r w:rsidR="00D15607" w:rsidRPr="00064557">
        <w:rPr>
          <w:rFonts w:asciiTheme="minorHAnsi" w:hAnsiTheme="minorHAnsi" w:cstheme="minorHAnsi"/>
          <w:sz w:val="22"/>
          <w:szCs w:val="22"/>
          <w:lang w:val="en-JM"/>
        </w:rPr>
        <w:t xml:space="preserve"> </w:t>
      </w:r>
      <w:r w:rsidR="009432F3" w:rsidRPr="00064557">
        <w:rPr>
          <w:rFonts w:asciiTheme="minorHAnsi" w:hAnsiTheme="minorHAnsi" w:cstheme="minorHAnsi"/>
          <w:b/>
          <w:bCs/>
          <w:sz w:val="22"/>
          <w:szCs w:val="22"/>
          <w:lang w:val="en-JM"/>
        </w:rPr>
        <w:t>theory of change</w:t>
      </w:r>
      <w:r w:rsidR="009432F3" w:rsidRPr="00064557">
        <w:rPr>
          <w:rFonts w:asciiTheme="minorHAnsi" w:hAnsiTheme="minorHAnsi" w:cstheme="minorHAnsi"/>
          <w:sz w:val="22"/>
          <w:szCs w:val="22"/>
          <w:lang w:val="en-JM"/>
        </w:rPr>
        <w:t xml:space="preserve"> and </w:t>
      </w:r>
      <w:r w:rsidR="0093140B" w:rsidRPr="00064557">
        <w:rPr>
          <w:rFonts w:asciiTheme="minorHAnsi" w:hAnsiTheme="minorHAnsi" w:cstheme="minorHAnsi"/>
          <w:sz w:val="22"/>
          <w:szCs w:val="22"/>
          <w:lang w:val="en-JM"/>
        </w:rPr>
        <w:t xml:space="preserve">the required elements of the </w:t>
      </w:r>
      <w:r w:rsidR="00D15607" w:rsidRPr="00064557">
        <w:rPr>
          <w:rFonts w:asciiTheme="minorHAnsi" w:hAnsiTheme="minorHAnsi" w:cstheme="minorHAnsi"/>
          <w:b/>
          <w:bCs/>
          <w:sz w:val="22"/>
          <w:szCs w:val="22"/>
          <w:lang w:val="en-JM"/>
        </w:rPr>
        <w:t>logframe</w:t>
      </w:r>
      <w:r w:rsidR="00D15607" w:rsidRPr="00064557">
        <w:rPr>
          <w:rFonts w:asciiTheme="minorHAnsi" w:hAnsiTheme="minorHAnsi" w:cstheme="minorHAnsi"/>
          <w:sz w:val="22"/>
          <w:szCs w:val="22"/>
          <w:lang w:val="en-JM"/>
        </w:rPr>
        <w:t xml:space="preserve"> that </w:t>
      </w:r>
      <w:r w:rsidR="009432F3" w:rsidRPr="00064557">
        <w:rPr>
          <w:rFonts w:asciiTheme="minorHAnsi" w:hAnsiTheme="minorHAnsi" w:cstheme="minorHAnsi"/>
          <w:sz w:val="22"/>
          <w:szCs w:val="22"/>
          <w:lang w:val="en-JM"/>
        </w:rPr>
        <w:t xml:space="preserve">establish the </w:t>
      </w:r>
      <w:r w:rsidR="00D15607" w:rsidRPr="00064557">
        <w:rPr>
          <w:rFonts w:asciiTheme="minorHAnsi" w:hAnsiTheme="minorHAnsi" w:cstheme="minorHAnsi"/>
          <w:sz w:val="22"/>
          <w:szCs w:val="22"/>
          <w:lang w:val="en-JM"/>
        </w:rPr>
        <w:t>change the project is seeking to achieve, the steps through which the change will occur, and how change will be</w:t>
      </w:r>
      <w:r w:rsidR="009A2C92" w:rsidRPr="00064557">
        <w:rPr>
          <w:rFonts w:asciiTheme="minorHAnsi" w:hAnsiTheme="minorHAnsi" w:cstheme="minorHAnsi"/>
          <w:sz w:val="22"/>
          <w:szCs w:val="22"/>
          <w:lang w:val="en-JM"/>
        </w:rPr>
        <w:t xml:space="preserve"> </w:t>
      </w:r>
      <w:r w:rsidR="004D596C" w:rsidRPr="00064557">
        <w:rPr>
          <w:rFonts w:asciiTheme="minorHAnsi" w:hAnsiTheme="minorHAnsi" w:cstheme="minorHAnsi"/>
          <w:sz w:val="22"/>
          <w:szCs w:val="22"/>
          <w:lang w:val="en-JM"/>
        </w:rPr>
        <w:t>verified</w:t>
      </w:r>
      <w:r w:rsidR="00D15607" w:rsidRPr="00064557">
        <w:rPr>
          <w:rFonts w:asciiTheme="minorHAnsi" w:hAnsiTheme="minorHAnsi" w:cstheme="minorHAnsi"/>
          <w:sz w:val="22"/>
          <w:szCs w:val="22"/>
          <w:lang w:val="en-JM"/>
        </w:rPr>
        <w:t xml:space="preserve">. </w:t>
      </w:r>
      <w:r w:rsidR="009432F3" w:rsidRPr="00064557">
        <w:rPr>
          <w:rFonts w:asciiTheme="minorHAnsi" w:hAnsiTheme="minorHAnsi" w:cstheme="minorHAnsi"/>
          <w:sz w:val="22"/>
          <w:szCs w:val="22"/>
          <w:lang w:val="en-JM"/>
        </w:rPr>
        <w:t>The</w:t>
      </w:r>
      <w:r w:rsidR="009A2C92" w:rsidRPr="00064557">
        <w:rPr>
          <w:rFonts w:asciiTheme="minorHAnsi" w:hAnsiTheme="minorHAnsi" w:cstheme="minorHAnsi"/>
          <w:sz w:val="22"/>
          <w:szCs w:val="22"/>
          <w:lang w:val="en-JM"/>
        </w:rPr>
        <w:t xml:space="preserve"> logframe should be used as the basis for the completion of the</w:t>
      </w:r>
      <w:r w:rsidR="00D15607" w:rsidRPr="00064557">
        <w:rPr>
          <w:rFonts w:asciiTheme="minorHAnsi" w:hAnsiTheme="minorHAnsi" w:cstheme="minorHAnsi"/>
          <w:sz w:val="22"/>
          <w:szCs w:val="22"/>
          <w:lang w:val="en-JM"/>
        </w:rPr>
        <w:t xml:space="preserve"> </w:t>
      </w:r>
      <w:r w:rsidR="00D15607" w:rsidRPr="00064557">
        <w:rPr>
          <w:rFonts w:asciiTheme="minorHAnsi" w:hAnsiTheme="minorHAnsi" w:cstheme="minorHAnsi"/>
          <w:b/>
          <w:bCs/>
          <w:sz w:val="22"/>
          <w:szCs w:val="22"/>
          <w:lang w:val="en-JM"/>
        </w:rPr>
        <w:t>approach and methods</w:t>
      </w:r>
      <w:r w:rsidR="00D15607" w:rsidRPr="00064557">
        <w:rPr>
          <w:rFonts w:asciiTheme="minorHAnsi" w:hAnsiTheme="minorHAnsi" w:cstheme="minorHAnsi"/>
          <w:sz w:val="22"/>
          <w:szCs w:val="22"/>
          <w:lang w:val="en-JM"/>
        </w:rPr>
        <w:t xml:space="preserve"> </w:t>
      </w:r>
      <w:r w:rsidR="009A2C92" w:rsidRPr="00064557">
        <w:rPr>
          <w:rFonts w:asciiTheme="minorHAnsi" w:hAnsiTheme="minorHAnsi" w:cstheme="minorHAnsi"/>
          <w:sz w:val="22"/>
          <w:szCs w:val="22"/>
          <w:lang w:val="en-JM"/>
        </w:rPr>
        <w:t xml:space="preserve">section of the template, which elaborates on the specific tools and processes </w:t>
      </w:r>
      <w:r w:rsidR="00D15607" w:rsidRPr="00064557">
        <w:rPr>
          <w:rFonts w:asciiTheme="minorHAnsi" w:hAnsiTheme="minorHAnsi" w:cstheme="minorHAnsi"/>
          <w:sz w:val="22"/>
          <w:szCs w:val="22"/>
          <w:lang w:val="en-JM"/>
        </w:rPr>
        <w:t xml:space="preserve">that will be </w:t>
      </w:r>
      <w:r w:rsidR="00E473E6" w:rsidRPr="00064557">
        <w:rPr>
          <w:rFonts w:asciiTheme="minorHAnsi" w:hAnsiTheme="minorHAnsi" w:cstheme="minorHAnsi"/>
          <w:sz w:val="22"/>
          <w:szCs w:val="22"/>
          <w:lang w:val="en-JM"/>
        </w:rPr>
        <w:t xml:space="preserve">used to measure, monitor and report on progress towards the intended </w:t>
      </w:r>
      <w:r w:rsidR="00AF39FC" w:rsidRPr="00064557">
        <w:rPr>
          <w:rFonts w:asciiTheme="minorHAnsi" w:hAnsiTheme="minorHAnsi" w:cstheme="minorHAnsi"/>
          <w:sz w:val="22"/>
          <w:szCs w:val="22"/>
          <w:lang w:val="en-JM"/>
        </w:rPr>
        <w:t xml:space="preserve">results of the </w:t>
      </w:r>
      <w:r w:rsidR="00E473E6" w:rsidRPr="00064557">
        <w:rPr>
          <w:rFonts w:asciiTheme="minorHAnsi" w:hAnsiTheme="minorHAnsi" w:cstheme="minorHAnsi"/>
          <w:sz w:val="22"/>
          <w:szCs w:val="22"/>
          <w:lang w:val="en-JM"/>
        </w:rPr>
        <w:t xml:space="preserve">project. The project MEAL system should promote continual, intentional </w:t>
      </w:r>
      <w:r w:rsidR="00E473E6" w:rsidRPr="00064557">
        <w:rPr>
          <w:rFonts w:asciiTheme="minorHAnsi" w:hAnsiTheme="minorHAnsi" w:cstheme="minorHAnsi"/>
          <w:b/>
          <w:bCs/>
          <w:sz w:val="22"/>
          <w:szCs w:val="22"/>
          <w:lang w:val="en-JM"/>
        </w:rPr>
        <w:t>accountability and learning</w:t>
      </w:r>
      <w:r w:rsidR="00E473E6" w:rsidRPr="00064557">
        <w:rPr>
          <w:rFonts w:asciiTheme="minorHAnsi" w:hAnsiTheme="minorHAnsi" w:cstheme="minorHAnsi"/>
          <w:sz w:val="22"/>
          <w:szCs w:val="22"/>
          <w:lang w:val="en-JM"/>
        </w:rPr>
        <w:t xml:space="preserve">. The grantee must therefore describe how the </w:t>
      </w:r>
      <w:r w:rsidR="002F4BE5" w:rsidRPr="00064557">
        <w:rPr>
          <w:rFonts w:asciiTheme="minorHAnsi" w:hAnsiTheme="minorHAnsi" w:cstheme="minorHAnsi"/>
          <w:sz w:val="22"/>
          <w:szCs w:val="22"/>
          <w:lang w:val="en-JM"/>
        </w:rPr>
        <w:t>data from the MEAL system will be used internally to inform management decisions, and externally to inform communications and promote accountability.</w:t>
      </w:r>
    </w:p>
    <w:p w14:paraId="789C17F8" w14:textId="17507BB5" w:rsidR="006D0695" w:rsidRPr="00064557" w:rsidRDefault="006D0695" w:rsidP="00D12E08">
      <w:pPr>
        <w:jc w:val="both"/>
        <w:rPr>
          <w:rFonts w:asciiTheme="minorHAnsi" w:hAnsiTheme="minorHAnsi" w:cstheme="minorHAnsi"/>
          <w:sz w:val="22"/>
          <w:szCs w:val="22"/>
          <w:lang w:val="en-JM"/>
        </w:rPr>
      </w:pPr>
    </w:p>
    <w:p w14:paraId="05A696EA" w14:textId="58AC3A92" w:rsidR="006D0695" w:rsidRPr="00064557" w:rsidRDefault="006D0695" w:rsidP="00D12E08">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Once your project has been approved, your project team will need to plan the concrete, comprehensive and detailed activities related to MEAL in your project. You will need to answer the question, “How will we collect, analyze, interpret, use and communicate MEAL information through</w:t>
      </w:r>
      <w:r w:rsidR="00BC0066" w:rsidRPr="00064557">
        <w:rPr>
          <w:rFonts w:asciiTheme="minorHAnsi" w:hAnsiTheme="minorHAnsi" w:cstheme="minorHAnsi"/>
          <w:sz w:val="22"/>
          <w:szCs w:val="22"/>
          <w:lang w:val="en-JM"/>
        </w:rPr>
        <w:t>out</w:t>
      </w:r>
      <w:r w:rsidRPr="00064557">
        <w:rPr>
          <w:rFonts w:asciiTheme="minorHAnsi" w:hAnsiTheme="minorHAnsi" w:cstheme="minorHAnsi"/>
          <w:sz w:val="22"/>
          <w:szCs w:val="22"/>
          <w:lang w:val="en-JM"/>
        </w:rPr>
        <w:t xml:space="preserve"> the life of the project?”</w:t>
      </w:r>
    </w:p>
    <w:p w14:paraId="0A1BD36D" w14:textId="77777777" w:rsidR="002F4BE5" w:rsidRPr="00064557" w:rsidRDefault="002F4BE5">
      <w:pPr>
        <w:rPr>
          <w:rFonts w:asciiTheme="minorHAnsi" w:hAnsiTheme="minorHAnsi" w:cstheme="minorHAnsi"/>
          <w:sz w:val="22"/>
          <w:szCs w:val="22"/>
          <w:lang w:val="en-JM"/>
        </w:rPr>
      </w:pPr>
    </w:p>
    <w:p w14:paraId="16AAC29E" w14:textId="3E209BA8" w:rsidR="002F4BE5" w:rsidRPr="00064557" w:rsidRDefault="002F4BE5">
      <w:pPr>
        <w:rPr>
          <w:rFonts w:asciiTheme="minorHAnsi" w:hAnsiTheme="minorHAnsi" w:cstheme="minorHAnsi"/>
          <w:b/>
          <w:bCs/>
          <w:sz w:val="22"/>
          <w:szCs w:val="22"/>
          <w:lang w:val="en-JM"/>
        </w:rPr>
      </w:pPr>
      <w:r w:rsidRPr="00064557">
        <w:rPr>
          <w:rFonts w:asciiTheme="minorHAnsi" w:hAnsiTheme="minorHAnsi" w:cstheme="minorHAnsi"/>
          <w:b/>
          <w:bCs/>
          <w:sz w:val="22"/>
          <w:szCs w:val="22"/>
          <w:lang w:val="en-JM"/>
        </w:rPr>
        <w:t>Structure of the MEAL Guidance Note</w:t>
      </w:r>
    </w:p>
    <w:p w14:paraId="71DFA3BB" w14:textId="501DA60A" w:rsidR="002F4BE5" w:rsidRPr="00064557" w:rsidRDefault="002F4BE5" w:rsidP="00750E5B">
      <w:pPr>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The MEAL Guidance Note is organized into </w:t>
      </w:r>
      <w:r w:rsidR="00FE77BF" w:rsidRPr="00064557">
        <w:rPr>
          <w:rFonts w:asciiTheme="minorHAnsi" w:hAnsiTheme="minorHAnsi" w:cstheme="minorHAnsi"/>
          <w:sz w:val="22"/>
          <w:szCs w:val="22"/>
          <w:lang w:val="en-JM"/>
        </w:rPr>
        <w:t xml:space="preserve">six </w:t>
      </w:r>
      <w:r w:rsidRPr="00064557">
        <w:rPr>
          <w:rFonts w:asciiTheme="minorHAnsi" w:hAnsiTheme="minorHAnsi" w:cstheme="minorHAnsi"/>
          <w:sz w:val="22"/>
          <w:szCs w:val="22"/>
          <w:lang w:val="en-JM"/>
        </w:rPr>
        <w:t>(</w:t>
      </w:r>
      <w:r w:rsidR="00FE77BF" w:rsidRPr="00064557">
        <w:rPr>
          <w:rFonts w:asciiTheme="minorHAnsi" w:hAnsiTheme="minorHAnsi" w:cstheme="minorHAnsi"/>
          <w:sz w:val="22"/>
          <w:szCs w:val="22"/>
          <w:lang w:val="en-JM"/>
        </w:rPr>
        <w:t>6</w:t>
      </w:r>
      <w:r w:rsidRPr="00064557">
        <w:rPr>
          <w:rFonts w:asciiTheme="minorHAnsi" w:hAnsiTheme="minorHAnsi" w:cstheme="minorHAnsi"/>
          <w:sz w:val="22"/>
          <w:szCs w:val="22"/>
          <w:lang w:val="en-JM"/>
        </w:rPr>
        <w:t>) sections that are associated with the</w:t>
      </w:r>
      <w:r w:rsidR="001A4578" w:rsidRPr="00064557">
        <w:rPr>
          <w:rFonts w:asciiTheme="minorHAnsi" w:hAnsiTheme="minorHAnsi" w:cstheme="minorHAnsi"/>
          <w:sz w:val="22"/>
          <w:szCs w:val="22"/>
          <w:lang w:val="en-JM"/>
        </w:rPr>
        <w:t xml:space="preserve"> Implementation Logic and </w:t>
      </w:r>
      <w:r w:rsidRPr="00064557">
        <w:rPr>
          <w:rFonts w:asciiTheme="minorHAnsi" w:hAnsiTheme="minorHAnsi" w:cstheme="minorHAnsi"/>
          <w:sz w:val="22"/>
          <w:szCs w:val="22"/>
          <w:lang w:val="en-JM"/>
        </w:rPr>
        <w:t>MEAL section</w:t>
      </w:r>
      <w:r w:rsidR="001A4578" w:rsidRPr="00064557">
        <w:rPr>
          <w:rFonts w:asciiTheme="minorHAnsi" w:hAnsiTheme="minorHAnsi" w:cstheme="minorHAnsi"/>
          <w:sz w:val="22"/>
          <w:szCs w:val="22"/>
          <w:lang w:val="en-JM"/>
        </w:rPr>
        <w:t>s</w:t>
      </w:r>
      <w:r w:rsidRPr="00064557">
        <w:rPr>
          <w:rFonts w:asciiTheme="minorHAnsi" w:hAnsiTheme="minorHAnsi" w:cstheme="minorHAnsi"/>
          <w:sz w:val="22"/>
          <w:szCs w:val="22"/>
          <w:lang w:val="en-JM"/>
        </w:rPr>
        <w:t xml:space="preserve"> of the Project Proposal document</w:t>
      </w:r>
      <w:r w:rsidR="00750E5B" w:rsidRPr="00064557">
        <w:rPr>
          <w:rFonts w:asciiTheme="minorHAnsi" w:hAnsiTheme="minorHAnsi" w:cstheme="minorHAnsi"/>
          <w:sz w:val="22"/>
          <w:szCs w:val="22"/>
          <w:lang w:val="en-JM"/>
        </w:rPr>
        <w:t>.</w:t>
      </w:r>
    </w:p>
    <w:p w14:paraId="5DDD0A05" w14:textId="77777777" w:rsidR="00750E5B" w:rsidRPr="00064557" w:rsidRDefault="00750E5B">
      <w:pPr>
        <w:rPr>
          <w:rFonts w:asciiTheme="minorHAnsi" w:hAnsiTheme="minorHAnsi" w:cstheme="minorHAnsi"/>
          <w:sz w:val="22"/>
          <w:szCs w:val="22"/>
          <w:lang w:val="en-JM"/>
        </w:rPr>
      </w:pPr>
    </w:p>
    <w:p w14:paraId="7ECA8EDB" w14:textId="5D88A2DE" w:rsidR="001A4578" w:rsidRPr="00064557" w:rsidRDefault="001A4578">
      <w:pPr>
        <w:rPr>
          <w:rFonts w:asciiTheme="minorHAnsi" w:hAnsiTheme="minorHAnsi" w:cstheme="minorHAnsi"/>
          <w:sz w:val="22"/>
          <w:szCs w:val="22"/>
          <w:lang w:val="en-JM"/>
        </w:rPr>
      </w:pPr>
      <w:r w:rsidRPr="00064557">
        <w:rPr>
          <w:rFonts w:asciiTheme="minorHAnsi" w:hAnsiTheme="minorHAnsi" w:cstheme="minorHAnsi"/>
          <w:sz w:val="22"/>
          <w:szCs w:val="22"/>
          <w:lang w:val="en-JM"/>
        </w:rPr>
        <w:t>The sections and page numbers mentioned in this Guidance Note refer to the original Project Proposal template.</w:t>
      </w:r>
    </w:p>
    <w:p w14:paraId="51F9727B" w14:textId="77777777" w:rsidR="001A4578" w:rsidRPr="00064557" w:rsidRDefault="001A4578">
      <w:pPr>
        <w:rPr>
          <w:rFonts w:asciiTheme="minorHAnsi" w:hAnsiTheme="minorHAnsi" w:cstheme="minorHAnsi"/>
          <w:sz w:val="22"/>
          <w:szCs w:val="22"/>
          <w:lang w:val="en-JM"/>
        </w:rPr>
      </w:pPr>
    </w:p>
    <w:p w14:paraId="31CDEDD3" w14:textId="1B396D7E" w:rsidR="002F4BE5" w:rsidRPr="00064557" w:rsidRDefault="00FE77BF">
      <w:pPr>
        <w:rPr>
          <w:rFonts w:asciiTheme="minorHAnsi" w:hAnsiTheme="minorHAnsi" w:cstheme="minorHAnsi"/>
          <w:sz w:val="22"/>
          <w:szCs w:val="22"/>
          <w:lang w:val="en-JM"/>
        </w:rPr>
      </w:pPr>
      <w:r w:rsidRPr="00064557">
        <w:rPr>
          <w:rFonts w:asciiTheme="minorHAnsi" w:hAnsiTheme="minorHAnsi" w:cstheme="minorHAnsi"/>
          <w:sz w:val="22"/>
          <w:szCs w:val="22"/>
          <w:lang w:val="en-JM"/>
        </w:rPr>
        <w:t>A</w:t>
      </w:r>
      <w:r w:rsidR="002F4BE5" w:rsidRPr="00064557">
        <w:rPr>
          <w:rFonts w:asciiTheme="minorHAnsi" w:hAnsiTheme="minorHAnsi" w:cstheme="minorHAnsi"/>
          <w:sz w:val="22"/>
          <w:szCs w:val="22"/>
          <w:lang w:val="en-JM"/>
        </w:rPr>
        <w:t xml:space="preserve">s part of efforts to </w:t>
      </w:r>
      <w:r w:rsidR="00D65C00" w:rsidRPr="00064557">
        <w:rPr>
          <w:rFonts w:asciiTheme="minorHAnsi" w:hAnsiTheme="minorHAnsi" w:cstheme="minorHAnsi"/>
          <w:sz w:val="22"/>
          <w:szCs w:val="22"/>
          <w:lang w:val="en-JM"/>
        </w:rPr>
        <w:t xml:space="preserve">help you </w:t>
      </w:r>
      <w:r w:rsidR="002F4BE5" w:rsidRPr="00064557">
        <w:rPr>
          <w:rFonts w:asciiTheme="minorHAnsi" w:hAnsiTheme="minorHAnsi" w:cstheme="minorHAnsi"/>
          <w:sz w:val="22"/>
          <w:szCs w:val="22"/>
          <w:lang w:val="en-JM"/>
        </w:rPr>
        <w:t>apply this Guidance Note, a project case study “environmental vocational training in the tourism sector”</w:t>
      </w:r>
      <w:r w:rsidR="00D65C00" w:rsidRPr="00064557">
        <w:rPr>
          <w:rFonts w:asciiTheme="minorHAnsi" w:hAnsiTheme="minorHAnsi" w:cstheme="minorHAnsi"/>
          <w:sz w:val="22"/>
          <w:szCs w:val="22"/>
          <w:lang w:val="en-JM"/>
        </w:rPr>
        <w:t xml:space="preserve">, will be used repeatedly to provide practical examples of how to adapt the MEAL processes and tools to your project. </w:t>
      </w:r>
    </w:p>
    <w:p w14:paraId="052A3B5E" w14:textId="4034284A" w:rsidR="002940CF" w:rsidRPr="00064557" w:rsidRDefault="002940CF">
      <w:pPr>
        <w:rPr>
          <w:rFonts w:asciiTheme="minorHAnsi" w:hAnsiTheme="minorHAnsi" w:cstheme="minorHAnsi"/>
          <w:sz w:val="22"/>
          <w:szCs w:val="22"/>
          <w:lang w:val="en-JM"/>
        </w:rPr>
      </w:pPr>
    </w:p>
    <w:p w14:paraId="2BFA7FFE" w14:textId="440CF656" w:rsidR="002940CF" w:rsidRPr="00064557" w:rsidRDefault="002940CF">
      <w:pPr>
        <w:rPr>
          <w:rFonts w:asciiTheme="minorHAnsi" w:hAnsiTheme="minorHAnsi" w:cstheme="minorHAnsi"/>
          <w:sz w:val="22"/>
          <w:szCs w:val="22"/>
          <w:lang w:val="en-JM"/>
        </w:rPr>
      </w:pPr>
    </w:p>
    <w:sdt>
      <w:sdtPr>
        <w:rPr>
          <w:rFonts w:asciiTheme="minorHAnsi" w:eastAsia="Times New Roman" w:hAnsiTheme="minorHAnsi" w:cstheme="minorHAnsi"/>
          <w:color w:val="auto"/>
          <w:sz w:val="24"/>
          <w:szCs w:val="24"/>
          <w:lang w:val="en-JM" w:eastAsia="fr-FR"/>
        </w:rPr>
        <w:id w:val="35483214"/>
        <w:docPartObj>
          <w:docPartGallery w:val="Table of Contents"/>
          <w:docPartUnique/>
        </w:docPartObj>
      </w:sdtPr>
      <w:sdtEndPr>
        <w:rPr>
          <w:b/>
          <w:bCs/>
          <w:noProof/>
        </w:rPr>
      </w:sdtEndPr>
      <w:sdtContent>
        <w:p w14:paraId="4E806CA7" w14:textId="30AA63A9" w:rsidR="002940CF" w:rsidRPr="00FA1A83" w:rsidRDefault="002940CF" w:rsidP="002940CF">
          <w:pPr>
            <w:pStyle w:val="TOCHeading"/>
            <w:jc w:val="center"/>
            <w:rPr>
              <w:rFonts w:asciiTheme="minorHAnsi" w:hAnsiTheme="minorHAnsi" w:cstheme="minorHAnsi"/>
              <w:b/>
              <w:bCs/>
              <w:color w:val="1D295B"/>
              <w:lang w:val="en-JM"/>
            </w:rPr>
          </w:pPr>
          <w:r w:rsidRPr="00FA1A83">
            <w:rPr>
              <w:rFonts w:asciiTheme="minorHAnsi" w:hAnsiTheme="minorHAnsi" w:cstheme="minorHAnsi"/>
              <w:b/>
              <w:bCs/>
              <w:color w:val="1D295B"/>
              <w:lang w:val="en-JM"/>
            </w:rPr>
            <w:t>Table of Contents</w:t>
          </w:r>
        </w:p>
        <w:p w14:paraId="13BE0D89" w14:textId="77777777" w:rsidR="00EF4188" w:rsidRPr="00064557" w:rsidRDefault="00EF4188" w:rsidP="00EF4188">
          <w:pPr>
            <w:rPr>
              <w:rFonts w:asciiTheme="minorHAnsi" w:hAnsiTheme="minorHAnsi" w:cstheme="minorHAnsi"/>
              <w:lang w:val="en-JM" w:eastAsia="en-US"/>
            </w:rPr>
          </w:pPr>
        </w:p>
        <w:p w14:paraId="57419929" w14:textId="3645C465" w:rsidR="00947D2F" w:rsidRPr="00947D2F" w:rsidRDefault="002940CF">
          <w:pPr>
            <w:pStyle w:val="TOC1"/>
            <w:tabs>
              <w:tab w:val="left" w:pos="440"/>
              <w:tab w:val="right" w:leader="dot" w:pos="9016"/>
            </w:tabs>
            <w:rPr>
              <w:rFonts w:asciiTheme="minorHAnsi" w:eastAsiaTheme="minorEastAsia" w:hAnsiTheme="minorHAnsi" w:cstheme="minorHAnsi"/>
              <w:noProof/>
              <w:sz w:val="22"/>
              <w:szCs w:val="22"/>
              <w:lang w:val="en-JM" w:eastAsia="en-JM"/>
            </w:rPr>
          </w:pPr>
          <w:r w:rsidRPr="00AB5FCC">
            <w:rPr>
              <w:rFonts w:asciiTheme="minorHAnsi" w:hAnsiTheme="minorHAnsi" w:cstheme="minorHAnsi"/>
              <w:lang w:val="en-JM"/>
            </w:rPr>
            <w:fldChar w:fldCharType="begin"/>
          </w:r>
          <w:r w:rsidRPr="00AB5FCC">
            <w:rPr>
              <w:rFonts w:asciiTheme="minorHAnsi" w:hAnsiTheme="minorHAnsi" w:cstheme="minorHAnsi"/>
              <w:lang w:val="en-JM"/>
            </w:rPr>
            <w:instrText xml:space="preserve"> TOC \o "1-3" \h \z \u </w:instrText>
          </w:r>
          <w:r w:rsidRPr="00AB5FCC">
            <w:rPr>
              <w:rFonts w:asciiTheme="minorHAnsi" w:hAnsiTheme="minorHAnsi" w:cstheme="minorHAnsi"/>
              <w:lang w:val="en-JM"/>
            </w:rPr>
            <w:fldChar w:fldCharType="separate"/>
          </w:r>
          <w:hyperlink w:anchor="_Toc94050318" w:history="1">
            <w:r w:rsidR="00947D2F" w:rsidRPr="00947D2F">
              <w:rPr>
                <w:rStyle w:val="Hyperlink"/>
                <w:rFonts w:asciiTheme="minorHAnsi" w:hAnsiTheme="minorHAnsi" w:cstheme="minorHAnsi"/>
                <w:b/>
                <w:bCs/>
                <w:noProof/>
                <w:lang w:val="en-JM"/>
              </w:rPr>
              <w:t>I.</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b/>
                <w:bCs/>
                <w:noProof/>
                <w:lang w:val="en-JM"/>
              </w:rPr>
              <w:t>Glossary of Key MEAL Terms and Concepts</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_Toc94050318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3</w:t>
            </w:r>
            <w:r w:rsidR="00947D2F" w:rsidRPr="00947D2F">
              <w:rPr>
                <w:rFonts w:asciiTheme="minorHAnsi" w:hAnsiTheme="minorHAnsi" w:cstheme="minorHAnsi"/>
                <w:noProof/>
                <w:webHidden/>
              </w:rPr>
              <w:fldChar w:fldCharType="end"/>
            </w:r>
          </w:hyperlink>
        </w:p>
        <w:p w14:paraId="0A9D9054" w14:textId="76B5BCFF" w:rsidR="00947D2F" w:rsidRPr="00947D2F" w:rsidRDefault="00DC5B5D">
          <w:pPr>
            <w:pStyle w:val="TOC1"/>
            <w:tabs>
              <w:tab w:val="left" w:pos="660"/>
              <w:tab w:val="right" w:leader="dot" w:pos="9016"/>
            </w:tabs>
            <w:rPr>
              <w:rFonts w:asciiTheme="minorHAnsi" w:eastAsiaTheme="minorEastAsia" w:hAnsiTheme="minorHAnsi" w:cstheme="minorHAnsi"/>
              <w:noProof/>
              <w:sz w:val="22"/>
              <w:szCs w:val="22"/>
              <w:lang w:val="en-JM" w:eastAsia="en-JM"/>
            </w:rPr>
          </w:pPr>
          <w:hyperlink w:anchor="_Toc94050319" w:history="1">
            <w:r w:rsidR="00947D2F" w:rsidRPr="00947D2F">
              <w:rPr>
                <w:rStyle w:val="Hyperlink"/>
                <w:rFonts w:asciiTheme="minorHAnsi" w:hAnsiTheme="minorHAnsi" w:cstheme="minorHAnsi"/>
                <w:b/>
                <w:bCs/>
                <w:noProof/>
                <w:lang w:val="en-JM"/>
              </w:rPr>
              <w:t>II.</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b/>
                <w:bCs/>
                <w:noProof/>
                <w:lang w:val="en-JM"/>
              </w:rPr>
              <w:t>Guidelines for the Completion of the Implementation Logic Section</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_Toc94050319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6</w:t>
            </w:r>
            <w:r w:rsidR="00947D2F" w:rsidRPr="00947D2F">
              <w:rPr>
                <w:rFonts w:asciiTheme="minorHAnsi" w:hAnsiTheme="minorHAnsi" w:cstheme="minorHAnsi"/>
                <w:noProof/>
                <w:webHidden/>
              </w:rPr>
              <w:fldChar w:fldCharType="end"/>
            </w:r>
          </w:hyperlink>
        </w:p>
        <w:p w14:paraId="59B69AD0" w14:textId="3AEF27C9"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0" w:history="1">
            <w:r w:rsidR="00947D2F" w:rsidRPr="00947D2F">
              <w:rPr>
                <w:rStyle w:val="Hyperlink"/>
                <w:rFonts w:asciiTheme="minorHAnsi" w:hAnsiTheme="minorHAnsi" w:cstheme="minorHAnsi"/>
                <w:noProof/>
                <w:lang w:val="en-JM"/>
              </w:rPr>
              <w:t>a.</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What is a Theory of Change?</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_Toc94050320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6</w:t>
            </w:r>
            <w:r w:rsidR="00947D2F" w:rsidRPr="00947D2F">
              <w:rPr>
                <w:rFonts w:asciiTheme="minorHAnsi" w:hAnsiTheme="minorHAnsi" w:cstheme="minorHAnsi"/>
                <w:noProof/>
                <w:webHidden/>
              </w:rPr>
              <w:fldChar w:fldCharType="end"/>
            </w:r>
          </w:hyperlink>
        </w:p>
        <w:p w14:paraId="4D5E1586" w14:textId="4AFF0B83"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1" w:history="1">
            <w:r w:rsidR="00947D2F" w:rsidRPr="00947D2F">
              <w:rPr>
                <w:rStyle w:val="Hyperlink"/>
                <w:rFonts w:asciiTheme="minorHAnsi" w:hAnsiTheme="minorHAnsi" w:cstheme="minorHAnsi"/>
                <w:noProof/>
                <w:lang w:val="en-JM"/>
              </w:rPr>
              <w:t>b.</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Developing the LogFrame</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_Toc94050321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8</w:t>
            </w:r>
            <w:r w:rsidR="00947D2F" w:rsidRPr="00947D2F">
              <w:rPr>
                <w:rFonts w:asciiTheme="minorHAnsi" w:hAnsiTheme="minorHAnsi" w:cstheme="minorHAnsi"/>
                <w:noProof/>
                <w:webHidden/>
              </w:rPr>
              <w:fldChar w:fldCharType="end"/>
            </w:r>
          </w:hyperlink>
        </w:p>
        <w:p w14:paraId="2D6C881A" w14:textId="2D4ADFF3"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2" w:history="1">
            <w:r w:rsidR="00947D2F" w:rsidRPr="00947D2F">
              <w:rPr>
                <w:rStyle w:val="Hyperlink"/>
                <w:rFonts w:asciiTheme="minorHAnsi" w:hAnsiTheme="minorHAnsi" w:cstheme="minorHAnsi"/>
                <w:noProof/>
                <w:lang w:val="en-JM"/>
              </w:rPr>
              <w:t>c.</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Steps in developing a LogFrame</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_Toc94050322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12</w:t>
            </w:r>
            <w:r w:rsidR="00947D2F" w:rsidRPr="00947D2F">
              <w:rPr>
                <w:rFonts w:asciiTheme="minorHAnsi" w:hAnsiTheme="minorHAnsi" w:cstheme="minorHAnsi"/>
                <w:noProof/>
                <w:webHidden/>
              </w:rPr>
              <w:fldChar w:fldCharType="end"/>
            </w:r>
          </w:hyperlink>
        </w:p>
        <w:p w14:paraId="37AE1FCB" w14:textId="0195516E" w:rsidR="00947D2F" w:rsidRPr="00947D2F" w:rsidRDefault="00DC5B5D">
          <w:pPr>
            <w:pStyle w:val="TOC1"/>
            <w:tabs>
              <w:tab w:val="left" w:pos="660"/>
              <w:tab w:val="right" w:leader="dot" w:pos="9016"/>
            </w:tabs>
            <w:rPr>
              <w:rFonts w:asciiTheme="minorHAnsi" w:eastAsiaTheme="minorEastAsia" w:hAnsiTheme="minorHAnsi" w:cstheme="minorHAnsi"/>
              <w:noProof/>
              <w:sz w:val="22"/>
              <w:szCs w:val="22"/>
              <w:lang w:val="en-JM" w:eastAsia="en-JM"/>
            </w:rPr>
          </w:pPr>
          <w:hyperlink w:anchor="_Toc94050323" w:history="1">
            <w:r w:rsidR="00947D2F" w:rsidRPr="00947D2F">
              <w:rPr>
                <w:rStyle w:val="Hyperlink"/>
                <w:rFonts w:asciiTheme="minorHAnsi" w:hAnsiTheme="minorHAnsi" w:cstheme="minorHAnsi"/>
                <w:b/>
                <w:bCs/>
                <w:noProof/>
                <w:lang w:val="en-JM"/>
              </w:rPr>
              <w:t>III.</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b/>
                <w:bCs/>
                <w:noProof/>
                <w:lang w:val="en-JM"/>
              </w:rPr>
              <w:t>Guidelines for the Completion of the Monitoring, Evaluation, Accountability and Learning (MEAL) Section</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_Toc94050323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17</w:t>
            </w:r>
            <w:r w:rsidR="00947D2F" w:rsidRPr="00947D2F">
              <w:rPr>
                <w:rFonts w:asciiTheme="minorHAnsi" w:hAnsiTheme="minorHAnsi" w:cstheme="minorHAnsi"/>
                <w:noProof/>
                <w:webHidden/>
              </w:rPr>
              <w:fldChar w:fldCharType="end"/>
            </w:r>
          </w:hyperlink>
        </w:p>
        <w:p w14:paraId="2E067A20" w14:textId="348D1CEC"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4" w:history="1">
            <w:r w:rsidR="00947D2F" w:rsidRPr="00947D2F">
              <w:rPr>
                <w:rStyle w:val="Hyperlink"/>
                <w:rFonts w:asciiTheme="minorHAnsi" w:hAnsiTheme="minorHAnsi" w:cstheme="minorHAnsi"/>
                <w:noProof/>
                <w:lang w:val="en-JM"/>
              </w:rPr>
              <w:t>a.</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Approach and Methods</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_Toc94050324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17</w:t>
            </w:r>
            <w:r w:rsidR="00947D2F" w:rsidRPr="00947D2F">
              <w:rPr>
                <w:rFonts w:asciiTheme="minorHAnsi" w:hAnsiTheme="minorHAnsi" w:cstheme="minorHAnsi"/>
                <w:noProof/>
                <w:webHidden/>
              </w:rPr>
              <w:fldChar w:fldCharType="end"/>
            </w:r>
          </w:hyperlink>
        </w:p>
        <w:p w14:paraId="4987ED20" w14:textId="751774CD"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5" w:history="1">
            <w:r w:rsidR="00947D2F" w:rsidRPr="00947D2F">
              <w:rPr>
                <w:rStyle w:val="Hyperlink"/>
                <w:rFonts w:asciiTheme="minorHAnsi" w:hAnsiTheme="minorHAnsi" w:cstheme="minorHAnsi"/>
                <w:noProof/>
                <w:lang w:val="en-JM"/>
              </w:rPr>
              <w:t>b.</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Key Indicators</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_Toc94050325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19</w:t>
            </w:r>
            <w:r w:rsidR="00947D2F" w:rsidRPr="00947D2F">
              <w:rPr>
                <w:rFonts w:asciiTheme="minorHAnsi" w:hAnsiTheme="minorHAnsi" w:cstheme="minorHAnsi"/>
                <w:noProof/>
                <w:webHidden/>
              </w:rPr>
              <w:fldChar w:fldCharType="end"/>
            </w:r>
          </w:hyperlink>
        </w:p>
        <w:p w14:paraId="7EA0B3BF" w14:textId="40810BF6" w:rsidR="00947D2F" w:rsidRPr="00947D2F" w:rsidRDefault="00DC5B5D">
          <w:pPr>
            <w:pStyle w:val="TOC2"/>
            <w:tabs>
              <w:tab w:val="left" w:pos="660"/>
              <w:tab w:val="right" w:leader="dot" w:pos="9016"/>
            </w:tabs>
            <w:rPr>
              <w:rFonts w:asciiTheme="minorHAnsi" w:eastAsiaTheme="minorEastAsia" w:hAnsiTheme="minorHAnsi" w:cstheme="minorHAnsi"/>
              <w:noProof/>
              <w:sz w:val="22"/>
              <w:szCs w:val="22"/>
              <w:lang w:val="en-JM" w:eastAsia="en-JM"/>
            </w:rPr>
          </w:pPr>
          <w:hyperlink w:anchor="_Toc94050326" w:history="1">
            <w:r w:rsidR="00947D2F" w:rsidRPr="00947D2F">
              <w:rPr>
                <w:rStyle w:val="Hyperlink"/>
                <w:rFonts w:asciiTheme="minorHAnsi" w:hAnsiTheme="minorHAnsi" w:cstheme="minorHAnsi"/>
                <w:noProof/>
                <w:lang w:val="en-JM"/>
              </w:rPr>
              <w:t>c.</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Accountability</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_Toc94050326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21</w:t>
            </w:r>
            <w:r w:rsidR="00947D2F" w:rsidRPr="00947D2F">
              <w:rPr>
                <w:rFonts w:asciiTheme="minorHAnsi" w:hAnsiTheme="minorHAnsi" w:cstheme="minorHAnsi"/>
                <w:noProof/>
                <w:webHidden/>
              </w:rPr>
              <w:fldChar w:fldCharType="end"/>
            </w:r>
          </w:hyperlink>
        </w:p>
        <w:p w14:paraId="761C9F65" w14:textId="7C15488D" w:rsidR="00947D2F" w:rsidRDefault="00DC5B5D">
          <w:pPr>
            <w:pStyle w:val="TOC2"/>
            <w:tabs>
              <w:tab w:val="left" w:pos="660"/>
              <w:tab w:val="right" w:leader="dot" w:pos="9016"/>
            </w:tabs>
            <w:rPr>
              <w:rFonts w:asciiTheme="minorHAnsi" w:eastAsiaTheme="minorEastAsia" w:hAnsiTheme="minorHAnsi" w:cstheme="minorBidi"/>
              <w:noProof/>
              <w:sz w:val="22"/>
              <w:szCs w:val="22"/>
              <w:lang w:val="en-JM" w:eastAsia="en-JM"/>
            </w:rPr>
          </w:pPr>
          <w:hyperlink w:anchor="_Toc94050327" w:history="1">
            <w:r w:rsidR="00947D2F" w:rsidRPr="00947D2F">
              <w:rPr>
                <w:rStyle w:val="Hyperlink"/>
                <w:rFonts w:asciiTheme="minorHAnsi" w:hAnsiTheme="minorHAnsi" w:cstheme="minorHAnsi"/>
                <w:noProof/>
                <w:lang w:val="en-JM"/>
              </w:rPr>
              <w:t>d.</w:t>
            </w:r>
            <w:r w:rsidR="00947D2F" w:rsidRPr="00947D2F">
              <w:rPr>
                <w:rFonts w:asciiTheme="minorHAnsi" w:eastAsiaTheme="minorEastAsia" w:hAnsiTheme="minorHAnsi" w:cstheme="minorHAnsi"/>
                <w:noProof/>
                <w:sz w:val="22"/>
                <w:szCs w:val="22"/>
                <w:lang w:val="en-JM" w:eastAsia="en-JM"/>
              </w:rPr>
              <w:tab/>
            </w:r>
            <w:r w:rsidR="00947D2F" w:rsidRPr="00947D2F">
              <w:rPr>
                <w:rStyle w:val="Hyperlink"/>
                <w:rFonts w:asciiTheme="minorHAnsi" w:hAnsiTheme="minorHAnsi" w:cstheme="minorHAnsi"/>
                <w:noProof/>
                <w:lang w:val="en-JM"/>
              </w:rPr>
              <w:t>Learning</w:t>
            </w:r>
            <w:r w:rsidR="00947D2F" w:rsidRPr="00947D2F">
              <w:rPr>
                <w:rFonts w:asciiTheme="minorHAnsi" w:hAnsiTheme="minorHAnsi" w:cstheme="minorHAnsi"/>
                <w:noProof/>
                <w:webHidden/>
              </w:rPr>
              <w:tab/>
            </w:r>
            <w:r w:rsidR="00947D2F" w:rsidRPr="00947D2F">
              <w:rPr>
                <w:rFonts w:asciiTheme="minorHAnsi" w:hAnsiTheme="minorHAnsi" w:cstheme="minorHAnsi"/>
                <w:noProof/>
                <w:webHidden/>
              </w:rPr>
              <w:fldChar w:fldCharType="begin"/>
            </w:r>
            <w:r w:rsidR="00947D2F" w:rsidRPr="00947D2F">
              <w:rPr>
                <w:rFonts w:asciiTheme="minorHAnsi" w:hAnsiTheme="minorHAnsi" w:cstheme="minorHAnsi"/>
                <w:noProof/>
                <w:webHidden/>
              </w:rPr>
              <w:instrText xml:space="preserve"> PAGEREF _Toc94050327 \h </w:instrText>
            </w:r>
            <w:r w:rsidR="00947D2F" w:rsidRPr="00947D2F">
              <w:rPr>
                <w:rFonts w:asciiTheme="minorHAnsi" w:hAnsiTheme="minorHAnsi" w:cstheme="minorHAnsi"/>
                <w:noProof/>
                <w:webHidden/>
              </w:rPr>
            </w:r>
            <w:r w:rsidR="00947D2F" w:rsidRPr="00947D2F">
              <w:rPr>
                <w:rFonts w:asciiTheme="minorHAnsi" w:hAnsiTheme="minorHAnsi" w:cstheme="minorHAnsi"/>
                <w:noProof/>
                <w:webHidden/>
              </w:rPr>
              <w:fldChar w:fldCharType="separate"/>
            </w:r>
            <w:r w:rsidR="009E4EC7">
              <w:rPr>
                <w:rFonts w:asciiTheme="minorHAnsi" w:hAnsiTheme="minorHAnsi" w:cstheme="minorHAnsi"/>
                <w:noProof/>
                <w:webHidden/>
              </w:rPr>
              <w:t>22</w:t>
            </w:r>
            <w:r w:rsidR="00947D2F" w:rsidRPr="00947D2F">
              <w:rPr>
                <w:rFonts w:asciiTheme="minorHAnsi" w:hAnsiTheme="minorHAnsi" w:cstheme="minorHAnsi"/>
                <w:noProof/>
                <w:webHidden/>
              </w:rPr>
              <w:fldChar w:fldCharType="end"/>
            </w:r>
          </w:hyperlink>
        </w:p>
        <w:p w14:paraId="2FD515FE" w14:textId="431BCD05" w:rsidR="002940CF" w:rsidRPr="00064557" w:rsidRDefault="002940CF">
          <w:pPr>
            <w:rPr>
              <w:rFonts w:asciiTheme="minorHAnsi" w:hAnsiTheme="minorHAnsi" w:cstheme="minorHAnsi"/>
              <w:lang w:val="en-JM"/>
            </w:rPr>
          </w:pPr>
          <w:r w:rsidRPr="00AB5FCC">
            <w:rPr>
              <w:rFonts w:asciiTheme="minorHAnsi" w:hAnsiTheme="minorHAnsi" w:cstheme="minorHAnsi"/>
              <w:b/>
              <w:bCs/>
              <w:noProof/>
              <w:lang w:val="en-JM"/>
            </w:rPr>
            <w:fldChar w:fldCharType="end"/>
          </w:r>
        </w:p>
      </w:sdtContent>
    </w:sdt>
    <w:p w14:paraId="7905B229" w14:textId="6A90B7B5" w:rsidR="00BC0066" w:rsidRPr="00064557" w:rsidRDefault="00BC0066">
      <w:pPr>
        <w:rPr>
          <w:b/>
          <w:bCs/>
          <w:lang w:val="en-JM"/>
        </w:rPr>
      </w:pPr>
    </w:p>
    <w:p w14:paraId="4CE4902B" w14:textId="777B8D4C" w:rsidR="00BC0066" w:rsidRPr="00064557" w:rsidRDefault="00BC0066">
      <w:pPr>
        <w:rPr>
          <w:b/>
          <w:bCs/>
          <w:lang w:val="en-JM"/>
        </w:rPr>
      </w:pPr>
    </w:p>
    <w:p w14:paraId="59E887FB" w14:textId="48B58D43" w:rsidR="00BC0066" w:rsidRPr="00064557" w:rsidRDefault="00BC0066">
      <w:pPr>
        <w:rPr>
          <w:b/>
          <w:bCs/>
          <w:lang w:val="en-JM"/>
        </w:rPr>
      </w:pPr>
    </w:p>
    <w:p w14:paraId="77F91E73" w14:textId="2B121D30" w:rsidR="00BC0066" w:rsidRPr="00064557" w:rsidRDefault="00BC0066">
      <w:pPr>
        <w:rPr>
          <w:b/>
          <w:bCs/>
          <w:lang w:val="en-JM"/>
        </w:rPr>
      </w:pPr>
    </w:p>
    <w:p w14:paraId="70F67434" w14:textId="39D4F0D1" w:rsidR="00BC0066" w:rsidRPr="00064557" w:rsidRDefault="00BC0066">
      <w:pPr>
        <w:rPr>
          <w:b/>
          <w:bCs/>
          <w:lang w:val="en-JM"/>
        </w:rPr>
      </w:pPr>
    </w:p>
    <w:p w14:paraId="39275A91" w14:textId="35CA41F2" w:rsidR="00BC0066" w:rsidRPr="00064557" w:rsidRDefault="00BC0066">
      <w:pPr>
        <w:rPr>
          <w:b/>
          <w:bCs/>
          <w:lang w:val="en-JM"/>
        </w:rPr>
      </w:pPr>
    </w:p>
    <w:p w14:paraId="2B50AF84" w14:textId="516A232F" w:rsidR="00BC0066" w:rsidRPr="00064557" w:rsidRDefault="00BC0066">
      <w:pPr>
        <w:rPr>
          <w:b/>
          <w:bCs/>
          <w:lang w:val="en-JM"/>
        </w:rPr>
      </w:pPr>
    </w:p>
    <w:p w14:paraId="6FD49FCF" w14:textId="4B03AAF4" w:rsidR="00BC0066" w:rsidRPr="00064557" w:rsidRDefault="00BC0066">
      <w:pPr>
        <w:rPr>
          <w:b/>
          <w:bCs/>
          <w:lang w:val="en-JM"/>
        </w:rPr>
      </w:pPr>
    </w:p>
    <w:p w14:paraId="66C23C10" w14:textId="44872175" w:rsidR="00BC0066" w:rsidRPr="00064557" w:rsidRDefault="00BC0066">
      <w:pPr>
        <w:rPr>
          <w:b/>
          <w:bCs/>
          <w:lang w:val="en-JM"/>
        </w:rPr>
      </w:pPr>
    </w:p>
    <w:p w14:paraId="0F1B51B6" w14:textId="261A5C2E" w:rsidR="00BC0066" w:rsidRPr="00064557" w:rsidRDefault="00BC0066">
      <w:pPr>
        <w:rPr>
          <w:b/>
          <w:bCs/>
          <w:lang w:val="en-JM"/>
        </w:rPr>
      </w:pPr>
    </w:p>
    <w:p w14:paraId="5C4F18DE" w14:textId="6179D36A" w:rsidR="00BC0066" w:rsidRPr="00064557" w:rsidRDefault="00BC0066">
      <w:pPr>
        <w:rPr>
          <w:b/>
          <w:bCs/>
          <w:lang w:val="en-JM"/>
        </w:rPr>
      </w:pPr>
    </w:p>
    <w:p w14:paraId="19B07063" w14:textId="20D44881" w:rsidR="00BC0066" w:rsidRPr="00064557" w:rsidRDefault="00BC0066">
      <w:pPr>
        <w:rPr>
          <w:b/>
          <w:bCs/>
          <w:lang w:val="en-JM"/>
        </w:rPr>
      </w:pPr>
    </w:p>
    <w:p w14:paraId="0AEE3BBB" w14:textId="7076379E" w:rsidR="00BC0066" w:rsidRPr="00064557" w:rsidRDefault="00BC0066">
      <w:pPr>
        <w:rPr>
          <w:b/>
          <w:bCs/>
          <w:lang w:val="en-JM"/>
        </w:rPr>
      </w:pPr>
    </w:p>
    <w:p w14:paraId="02409B91" w14:textId="039CC433" w:rsidR="00BC0066" w:rsidRPr="00064557" w:rsidRDefault="00BC0066">
      <w:pPr>
        <w:rPr>
          <w:b/>
          <w:bCs/>
          <w:lang w:val="en-JM"/>
        </w:rPr>
      </w:pPr>
    </w:p>
    <w:p w14:paraId="301F86B0" w14:textId="447ED436" w:rsidR="00BC0066" w:rsidRPr="00064557" w:rsidRDefault="00BC0066">
      <w:pPr>
        <w:rPr>
          <w:b/>
          <w:bCs/>
          <w:lang w:val="en-JM"/>
        </w:rPr>
      </w:pPr>
    </w:p>
    <w:p w14:paraId="509FF4BE" w14:textId="237D0C5E" w:rsidR="00BC0066" w:rsidRPr="00064557" w:rsidRDefault="00BC0066">
      <w:pPr>
        <w:rPr>
          <w:b/>
          <w:bCs/>
          <w:lang w:val="en-JM"/>
        </w:rPr>
      </w:pPr>
    </w:p>
    <w:p w14:paraId="0F5048D8" w14:textId="16074004" w:rsidR="00BC0066" w:rsidRPr="00064557" w:rsidRDefault="00BC0066">
      <w:pPr>
        <w:rPr>
          <w:b/>
          <w:bCs/>
          <w:lang w:val="en-JM"/>
        </w:rPr>
      </w:pPr>
    </w:p>
    <w:p w14:paraId="2F2FA01D" w14:textId="511E3706" w:rsidR="00BC0066" w:rsidRPr="00064557" w:rsidRDefault="00BC0066">
      <w:pPr>
        <w:rPr>
          <w:b/>
          <w:bCs/>
          <w:lang w:val="en-JM"/>
        </w:rPr>
      </w:pPr>
    </w:p>
    <w:p w14:paraId="0F31CDC1" w14:textId="04AF2029" w:rsidR="00BC0066" w:rsidRPr="00064557" w:rsidRDefault="00BC0066">
      <w:pPr>
        <w:rPr>
          <w:b/>
          <w:bCs/>
          <w:lang w:val="en-JM"/>
        </w:rPr>
      </w:pPr>
    </w:p>
    <w:p w14:paraId="4D717D77" w14:textId="15E71D64" w:rsidR="00BC0066" w:rsidRPr="00064557" w:rsidRDefault="00BC0066">
      <w:pPr>
        <w:rPr>
          <w:b/>
          <w:bCs/>
          <w:lang w:val="en-JM"/>
        </w:rPr>
      </w:pPr>
    </w:p>
    <w:p w14:paraId="5E5F5307" w14:textId="0A011B3F" w:rsidR="00BC0066" w:rsidRPr="00064557" w:rsidRDefault="00BC0066">
      <w:pPr>
        <w:rPr>
          <w:b/>
          <w:bCs/>
          <w:lang w:val="en-JM"/>
        </w:rPr>
      </w:pPr>
    </w:p>
    <w:p w14:paraId="677F0259" w14:textId="0E89EE98" w:rsidR="00BC0066" w:rsidRPr="00064557" w:rsidRDefault="00BC0066">
      <w:pPr>
        <w:rPr>
          <w:b/>
          <w:bCs/>
          <w:lang w:val="en-JM"/>
        </w:rPr>
      </w:pPr>
    </w:p>
    <w:p w14:paraId="5C930406" w14:textId="0F0E4CF9" w:rsidR="00BC0066" w:rsidRPr="00064557" w:rsidRDefault="00BC0066">
      <w:pPr>
        <w:rPr>
          <w:b/>
          <w:bCs/>
          <w:lang w:val="en-JM"/>
        </w:rPr>
      </w:pPr>
    </w:p>
    <w:p w14:paraId="05F4E5DA" w14:textId="77777777" w:rsidR="00D06B4F" w:rsidRPr="00064557" w:rsidRDefault="00D06B4F">
      <w:pPr>
        <w:rPr>
          <w:b/>
          <w:bCs/>
          <w:lang w:val="en-JM"/>
        </w:rPr>
      </w:pPr>
    </w:p>
    <w:p w14:paraId="1ED438DE" w14:textId="7298F004" w:rsidR="009D35A8" w:rsidRPr="00FA1A83" w:rsidRDefault="009D35A8" w:rsidP="006B6161">
      <w:pPr>
        <w:pStyle w:val="Heading1"/>
        <w:numPr>
          <w:ilvl w:val="0"/>
          <w:numId w:val="8"/>
        </w:numPr>
        <w:rPr>
          <w:b/>
          <w:bCs/>
          <w:color w:val="1D295B"/>
          <w:lang w:val="en-JM"/>
        </w:rPr>
      </w:pPr>
      <w:bookmarkStart w:id="0" w:name="_Toc94050318"/>
      <w:r w:rsidRPr="00FA1A83">
        <w:rPr>
          <w:b/>
          <w:bCs/>
          <w:color w:val="1D295B"/>
          <w:lang w:val="en-JM"/>
        </w:rPr>
        <w:lastRenderedPageBreak/>
        <w:t xml:space="preserve">Glossary of </w:t>
      </w:r>
      <w:r w:rsidR="002940CF" w:rsidRPr="00FA1A83">
        <w:rPr>
          <w:b/>
          <w:bCs/>
          <w:color w:val="1D295B"/>
          <w:lang w:val="en-JM"/>
        </w:rPr>
        <w:t>K</w:t>
      </w:r>
      <w:r w:rsidRPr="00FA1A83">
        <w:rPr>
          <w:b/>
          <w:bCs/>
          <w:color w:val="1D295B"/>
          <w:lang w:val="en-JM"/>
        </w:rPr>
        <w:t>ey M</w:t>
      </w:r>
      <w:r w:rsidR="002940CF" w:rsidRPr="00FA1A83">
        <w:rPr>
          <w:b/>
          <w:bCs/>
          <w:color w:val="1D295B"/>
          <w:lang w:val="en-JM"/>
        </w:rPr>
        <w:t>EAL T</w:t>
      </w:r>
      <w:r w:rsidRPr="00FA1A83">
        <w:rPr>
          <w:b/>
          <w:bCs/>
          <w:color w:val="1D295B"/>
          <w:lang w:val="en-JM"/>
        </w:rPr>
        <w:t xml:space="preserve">erms and </w:t>
      </w:r>
      <w:r w:rsidR="002940CF" w:rsidRPr="00FA1A83">
        <w:rPr>
          <w:b/>
          <w:bCs/>
          <w:color w:val="1D295B"/>
          <w:lang w:val="en-JM"/>
        </w:rPr>
        <w:t>C</w:t>
      </w:r>
      <w:r w:rsidRPr="00FA1A83">
        <w:rPr>
          <w:b/>
          <w:bCs/>
          <w:color w:val="1D295B"/>
          <w:lang w:val="en-JM"/>
        </w:rPr>
        <w:t>oncepts</w:t>
      </w:r>
      <w:bookmarkEnd w:id="0"/>
    </w:p>
    <w:p w14:paraId="35CAD942" w14:textId="1B28E801" w:rsidR="00B748A2" w:rsidRPr="00064557" w:rsidRDefault="00B748A2" w:rsidP="00B748A2">
      <w:pPr>
        <w:rPr>
          <w:lang w:val="en-J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7069"/>
      </w:tblGrid>
      <w:tr w:rsidR="00B748A2" w:rsidRPr="00C0461A" w14:paraId="257B1655" w14:textId="77777777" w:rsidTr="00CF0FBB">
        <w:tc>
          <w:tcPr>
            <w:tcW w:w="1957" w:type="dxa"/>
          </w:tcPr>
          <w:p w14:paraId="6DC3F1F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Accountability</w:t>
            </w:r>
          </w:p>
        </w:tc>
        <w:tc>
          <w:tcPr>
            <w:tcW w:w="7069" w:type="dxa"/>
          </w:tcPr>
          <w:p w14:paraId="1127231F"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obligation to demonstrate and take responsibility both for the means used and the results achieved based on agreed expectations.</w:t>
            </w:r>
          </w:p>
        </w:tc>
      </w:tr>
      <w:tr w:rsidR="00B748A2" w:rsidRPr="00C0461A" w14:paraId="2CE2C436" w14:textId="77777777" w:rsidTr="00CF0FBB">
        <w:tc>
          <w:tcPr>
            <w:tcW w:w="1957" w:type="dxa"/>
          </w:tcPr>
          <w:p w14:paraId="7E148BF3"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Activities</w:t>
            </w:r>
          </w:p>
        </w:tc>
        <w:tc>
          <w:tcPr>
            <w:tcW w:w="7069" w:type="dxa"/>
          </w:tcPr>
          <w:p w14:paraId="7549D7A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Actions taken or work performed through which inputs, such as funds, technical assistance and other types of resources, are mobilized to produce specific outputs.</w:t>
            </w:r>
          </w:p>
        </w:tc>
      </w:tr>
      <w:tr w:rsidR="00B748A2" w:rsidRPr="00C0461A" w14:paraId="5B86E963" w14:textId="77777777" w:rsidTr="00CF0FBB">
        <w:tc>
          <w:tcPr>
            <w:tcW w:w="1957" w:type="dxa"/>
          </w:tcPr>
          <w:p w14:paraId="128E1B6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Baseline</w:t>
            </w:r>
          </w:p>
        </w:tc>
        <w:tc>
          <w:tcPr>
            <w:tcW w:w="7069" w:type="dxa"/>
          </w:tcPr>
          <w:p w14:paraId="70BE9C81"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starting point from which to measure change over time. It refers to the existing situation related to each result before project activities begin.</w:t>
            </w:r>
          </w:p>
        </w:tc>
      </w:tr>
      <w:tr w:rsidR="00B748A2" w:rsidRPr="00C0461A" w14:paraId="1A92CF68" w14:textId="77777777" w:rsidTr="00CF0FBB">
        <w:tc>
          <w:tcPr>
            <w:tcW w:w="1957" w:type="dxa"/>
          </w:tcPr>
          <w:p w14:paraId="7114AEAD"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Current value</w:t>
            </w:r>
          </w:p>
        </w:tc>
        <w:tc>
          <w:tcPr>
            <w:tcW w:w="7069" w:type="dxa"/>
          </w:tcPr>
          <w:p w14:paraId="417E0501"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latest available value of the indicator(s) at the time of reporting.</w:t>
            </w:r>
          </w:p>
        </w:tc>
      </w:tr>
      <w:tr w:rsidR="00B748A2" w:rsidRPr="00C0461A" w14:paraId="1D306CC0" w14:textId="77777777" w:rsidTr="00CF0FBB">
        <w:tc>
          <w:tcPr>
            <w:tcW w:w="1957" w:type="dxa"/>
          </w:tcPr>
          <w:p w14:paraId="0D2B8CA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Domains of change </w:t>
            </w:r>
          </w:p>
        </w:tc>
        <w:tc>
          <w:tcPr>
            <w:tcW w:w="7069" w:type="dxa"/>
          </w:tcPr>
          <w:p w14:paraId="5AC04553" w14:textId="42C5FFBE" w:rsidR="00B748A2" w:rsidRPr="005A7351" w:rsidRDefault="005A7351"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C</w:t>
            </w:r>
            <w:r w:rsidR="00B748A2" w:rsidRPr="005A7351">
              <w:rPr>
                <w:rFonts w:asciiTheme="minorHAnsi" w:hAnsiTheme="minorHAnsi" w:cstheme="minorHAnsi"/>
                <w:sz w:val="22"/>
                <w:szCs w:val="22"/>
                <w:lang w:val="en-JM"/>
              </w:rPr>
              <w:t>orresponds to the strategic objectives of the programme/ specific objectives of the project</w:t>
            </w:r>
          </w:p>
        </w:tc>
      </w:tr>
      <w:tr w:rsidR="00B748A2" w:rsidRPr="00C0461A" w14:paraId="2435B29E" w14:textId="77777777" w:rsidTr="00CF0FBB">
        <w:tc>
          <w:tcPr>
            <w:tcW w:w="1957" w:type="dxa"/>
          </w:tcPr>
          <w:p w14:paraId="65C8D54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Evaluation</w:t>
            </w:r>
          </w:p>
        </w:tc>
        <w:tc>
          <w:tcPr>
            <w:tcW w:w="7069" w:type="dxa"/>
          </w:tcPr>
          <w:p w14:paraId="64AB8C64" w14:textId="6E9BD7A0"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Evaluation is the systematic and objective assessment of an on-going or completed project, programme or policy, its design, implementation and results. The aim is to determine the relevance, coherence and </w:t>
            </w:r>
            <w:r w:rsidR="005A7351" w:rsidRPr="005A7351">
              <w:rPr>
                <w:rFonts w:asciiTheme="minorHAnsi" w:hAnsiTheme="minorHAnsi" w:cstheme="minorHAnsi"/>
                <w:sz w:val="22"/>
                <w:szCs w:val="22"/>
                <w:lang w:val="en-JM"/>
              </w:rPr>
              <w:t>fulfilment</w:t>
            </w:r>
            <w:r w:rsidRPr="005A7351">
              <w:rPr>
                <w:rFonts w:asciiTheme="minorHAnsi" w:hAnsiTheme="minorHAnsi" w:cstheme="minorHAnsi"/>
                <w:sz w:val="22"/>
                <w:szCs w:val="22"/>
                <w:lang w:val="en-JM"/>
              </w:rPr>
              <w:t xml:space="preserve"> of objectives, development efficiency, effectiveness, impact and sustainability.</w:t>
            </w:r>
          </w:p>
        </w:tc>
      </w:tr>
      <w:tr w:rsidR="00B748A2" w:rsidRPr="00C0461A" w14:paraId="6FA62FA7" w14:textId="77777777" w:rsidTr="00CF0FBB">
        <w:tc>
          <w:tcPr>
            <w:tcW w:w="1957" w:type="dxa"/>
          </w:tcPr>
          <w:p w14:paraId="3B122C8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Goal</w:t>
            </w:r>
          </w:p>
        </w:tc>
        <w:tc>
          <w:tcPr>
            <w:tcW w:w="7069" w:type="dxa"/>
          </w:tcPr>
          <w:p w14:paraId="4342AAF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Describes the higher order results to which a development intervention is intended to contribute. Goal refers to a statement of result or achievement to which effort is directed. Goals can be longer or short-term and may be expressed specifically or broadly. Progress against goals should be monitored using a suite of supporting indicators.</w:t>
            </w:r>
          </w:p>
        </w:tc>
      </w:tr>
      <w:tr w:rsidR="00B748A2" w:rsidRPr="00C0461A" w14:paraId="0CAABF3F" w14:textId="77777777" w:rsidTr="00CF0FBB">
        <w:tc>
          <w:tcPr>
            <w:tcW w:w="1957" w:type="dxa"/>
          </w:tcPr>
          <w:p w14:paraId="557F1D04"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Impact</w:t>
            </w:r>
          </w:p>
        </w:tc>
        <w:tc>
          <w:tcPr>
            <w:tcW w:w="7069" w:type="dxa"/>
          </w:tcPr>
          <w:p w14:paraId="08890C5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Positive and negative long-term effects on identifiable population groups produced by a development intervention, directly or indirectly, intended or unintended. These effects can be economic, socio-cultural, institutional, environmental, technological or of other types.</w:t>
            </w:r>
          </w:p>
        </w:tc>
      </w:tr>
      <w:tr w:rsidR="00B748A2" w:rsidRPr="00C0461A" w14:paraId="77007DE4" w14:textId="77777777" w:rsidTr="00CF0FBB">
        <w:tc>
          <w:tcPr>
            <w:tcW w:w="1957" w:type="dxa"/>
          </w:tcPr>
          <w:p w14:paraId="0D77875E"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Indicator/ Performance Indicator</w:t>
            </w:r>
          </w:p>
        </w:tc>
        <w:tc>
          <w:tcPr>
            <w:tcW w:w="7069" w:type="dxa"/>
          </w:tcPr>
          <w:p w14:paraId="3D90CC7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quantitative or qualitative measure of performance that is used to demonstrate change or which details the extent to which programme results are being or have been achieved.</w:t>
            </w:r>
          </w:p>
        </w:tc>
      </w:tr>
      <w:tr w:rsidR="00B748A2" w:rsidRPr="00C0461A" w14:paraId="3AA2921A" w14:textId="77777777" w:rsidTr="00CF0FBB">
        <w:tc>
          <w:tcPr>
            <w:tcW w:w="1957" w:type="dxa"/>
          </w:tcPr>
          <w:p w14:paraId="68EA886A"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Inputs</w:t>
            </w:r>
          </w:p>
        </w:tc>
        <w:tc>
          <w:tcPr>
            <w:tcW w:w="7069" w:type="dxa"/>
          </w:tcPr>
          <w:p w14:paraId="08803CA1"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financial, human, material and information resources used to produce outputs through activities and accomplish outcomes</w:t>
            </w:r>
          </w:p>
        </w:tc>
      </w:tr>
      <w:tr w:rsidR="00B748A2" w:rsidRPr="00C0461A" w14:paraId="12C25DEA" w14:textId="77777777" w:rsidTr="00CF0FBB">
        <w:tc>
          <w:tcPr>
            <w:tcW w:w="1957" w:type="dxa"/>
          </w:tcPr>
          <w:p w14:paraId="09CBD05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Logical Framework</w:t>
            </w:r>
          </w:p>
        </w:tc>
        <w:tc>
          <w:tcPr>
            <w:tcW w:w="7069" w:type="dxa"/>
          </w:tcPr>
          <w:p w14:paraId="6B03FB08"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Management tool used to facilitate planning, execution and evaluation of a development intervention.</w:t>
            </w:r>
          </w:p>
        </w:tc>
      </w:tr>
      <w:tr w:rsidR="00B748A2" w:rsidRPr="00C0461A" w14:paraId="7347E4AE" w14:textId="77777777" w:rsidTr="00CF0FBB">
        <w:tc>
          <w:tcPr>
            <w:tcW w:w="1957" w:type="dxa"/>
          </w:tcPr>
          <w:p w14:paraId="4599A529"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Monitoring</w:t>
            </w:r>
          </w:p>
        </w:tc>
        <w:tc>
          <w:tcPr>
            <w:tcW w:w="7069" w:type="dxa"/>
          </w:tcPr>
          <w:p w14:paraId="3261F6DA"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A continuous management function that aims primarily at providing managers and key stakeholders with regular feedback and early indications of progress or lack thereof in the achievement of intended results. </w:t>
            </w:r>
          </w:p>
        </w:tc>
      </w:tr>
      <w:tr w:rsidR="00B748A2" w:rsidRPr="00C0461A" w14:paraId="14ED973D" w14:textId="77777777" w:rsidTr="00CF0FBB">
        <w:tc>
          <w:tcPr>
            <w:tcW w:w="1957" w:type="dxa"/>
          </w:tcPr>
          <w:p w14:paraId="281CDF19"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Outcomes</w:t>
            </w:r>
          </w:p>
        </w:tc>
        <w:tc>
          <w:tcPr>
            <w:tcW w:w="7069" w:type="dxa"/>
          </w:tcPr>
          <w:p w14:paraId="76A78D88"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Refers to the intended or achieved short-term and medium-term effects that are caused by outputs delivered.</w:t>
            </w:r>
          </w:p>
        </w:tc>
      </w:tr>
      <w:tr w:rsidR="00B748A2" w:rsidRPr="00C0461A" w14:paraId="6651DB74" w14:textId="77777777" w:rsidTr="00CF0FBB">
        <w:tc>
          <w:tcPr>
            <w:tcW w:w="1957" w:type="dxa"/>
          </w:tcPr>
          <w:p w14:paraId="79CFCA4F"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lastRenderedPageBreak/>
              <w:t>Outputs</w:t>
            </w:r>
          </w:p>
        </w:tc>
        <w:tc>
          <w:tcPr>
            <w:tcW w:w="7069" w:type="dxa"/>
          </w:tcPr>
          <w:p w14:paraId="3391400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Direct/tangible infrastructure, goods/products and services delivered by the project and directly under its control. </w:t>
            </w:r>
          </w:p>
        </w:tc>
      </w:tr>
      <w:tr w:rsidR="00B748A2" w:rsidRPr="005A7351" w14:paraId="5C7140D2" w14:textId="77777777" w:rsidTr="00CF0FBB">
        <w:tc>
          <w:tcPr>
            <w:tcW w:w="1957" w:type="dxa"/>
          </w:tcPr>
          <w:p w14:paraId="6D5CD099"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Overall objective</w:t>
            </w:r>
          </w:p>
        </w:tc>
        <w:tc>
          <w:tcPr>
            <w:tcW w:w="7069" w:type="dxa"/>
          </w:tcPr>
          <w:p w14:paraId="1CBB6729"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The long-term change to which the intervention contributes at country, regional or sectoral level, in the political, social, economic, and environmental global context. </w:t>
            </w:r>
            <w:r w:rsidRPr="005A7351">
              <w:rPr>
                <w:rFonts w:asciiTheme="minorHAnsi" w:hAnsiTheme="minorHAnsi" w:cstheme="minorHAnsi"/>
                <w:i/>
                <w:iCs/>
                <w:sz w:val="22"/>
                <w:szCs w:val="22"/>
                <w:lang w:val="en-JM"/>
              </w:rPr>
              <w:t>See related terms – Impact, Specific objectives.</w:t>
            </w:r>
          </w:p>
        </w:tc>
      </w:tr>
      <w:tr w:rsidR="00B748A2" w:rsidRPr="00C0461A" w14:paraId="2C301DA3" w14:textId="77777777" w:rsidTr="00CF0FBB">
        <w:tc>
          <w:tcPr>
            <w:tcW w:w="1957" w:type="dxa"/>
          </w:tcPr>
          <w:p w14:paraId="7FD0A994"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Performance</w:t>
            </w:r>
          </w:p>
        </w:tc>
        <w:tc>
          <w:tcPr>
            <w:tcW w:w="7069" w:type="dxa"/>
          </w:tcPr>
          <w:p w14:paraId="0306852F"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degree to which a development intervention or a development partner operates according to specific criteria/standard/guidelines or achieves results in accordance with stated plans.</w:t>
            </w:r>
          </w:p>
        </w:tc>
      </w:tr>
      <w:tr w:rsidR="00B748A2" w:rsidRPr="00C0461A" w14:paraId="1BF80FC6" w14:textId="77777777" w:rsidTr="00CF0FBB">
        <w:tc>
          <w:tcPr>
            <w:tcW w:w="1957" w:type="dxa"/>
          </w:tcPr>
          <w:p w14:paraId="4CEDCD95"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Performance management </w:t>
            </w:r>
          </w:p>
        </w:tc>
        <w:tc>
          <w:tcPr>
            <w:tcW w:w="7069" w:type="dxa"/>
          </w:tcPr>
          <w:p w14:paraId="59F4B607"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ongoing monitoring and reporting of programme accomplishments, particularly progress toward pre-established goals.</w:t>
            </w:r>
          </w:p>
        </w:tc>
      </w:tr>
      <w:tr w:rsidR="00B748A2" w:rsidRPr="00C0461A" w14:paraId="4F878056" w14:textId="77777777" w:rsidTr="00CF0FBB">
        <w:tc>
          <w:tcPr>
            <w:tcW w:w="1957" w:type="dxa"/>
          </w:tcPr>
          <w:p w14:paraId="1681E19E"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Performance Measurement Framework (PMF)</w:t>
            </w:r>
          </w:p>
        </w:tc>
        <w:tc>
          <w:tcPr>
            <w:tcW w:w="7069" w:type="dxa"/>
          </w:tcPr>
          <w:p w14:paraId="0FB93734"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RBM tool used to systematically plan the collection of relevant data over the lifetime of an investment to assess and demonstrate progress made in achieving expected results. It serves as the overall monitoring plan for projects or programmes. </w:t>
            </w:r>
          </w:p>
        </w:tc>
      </w:tr>
      <w:tr w:rsidR="00B748A2" w:rsidRPr="005A7351" w14:paraId="5DD72D4B" w14:textId="77777777" w:rsidTr="00CF0FBB">
        <w:tc>
          <w:tcPr>
            <w:tcW w:w="1957" w:type="dxa"/>
          </w:tcPr>
          <w:p w14:paraId="1C5330CC" w14:textId="77777777" w:rsidR="00B748A2" w:rsidRPr="005A7351" w:rsidRDefault="00B748A2" w:rsidP="00E230AF">
            <w:pPr>
              <w:spacing w:beforeLines="40" w:before="96" w:after="40"/>
              <w:jc w:val="both"/>
              <w:rPr>
                <w:rFonts w:asciiTheme="minorHAnsi" w:hAnsiTheme="minorHAnsi" w:cstheme="minorHAnsi"/>
                <w:sz w:val="22"/>
                <w:szCs w:val="22"/>
                <w:highlight w:val="yellow"/>
                <w:lang w:val="en-JM"/>
              </w:rPr>
            </w:pPr>
            <w:r w:rsidRPr="005A7351">
              <w:rPr>
                <w:rFonts w:asciiTheme="minorHAnsi" w:hAnsiTheme="minorHAnsi" w:cstheme="minorHAnsi"/>
                <w:sz w:val="22"/>
                <w:szCs w:val="22"/>
                <w:lang w:val="en-JM"/>
              </w:rPr>
              <w:t>Performance reporting</w:t>
            </w:r>
          </w:p>
        </w:tc>
        <w:tc>
          <w:tcPr>
            <w:tcW w:w="7069" w:type="dxa"/>
          </w:tcPr>
          <w:p w14:paraId="3E83B583"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process of communicating evidence-based performance information in an effective and timely manner. Performance reporting supports decision-making, accountability and transparency.</w:t>
            </w:r>
          </w:p>
        </w:tc>
      </w:tr>
      <w:tr w:rsidR="00B748A2" w:rsidRPr="00C0461A" w14:paraId="2F0A10CB" w14:textId="77777777" w:rsidTr="00CF0FBB">
        <w:tc>
          <w:tcPr>
            <w:tcW w:w="1957" w:type="dxa"/>
          </w:tcPr>
          <w:p w14:paraId="22F173C2"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Planning</w:t>
            </w:r>
          </w:p>
        </w:tc>
        <w:tc>
          <w:tcPr>
            <w:tcW w:w="7069" w:type="dxa"/>
          </w:tcPr>
          <w:p w14:paraId="23F2A754"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 process of setting goals, objectives, developing strategies, outlining the implementation arrangements and allocating resources to achieve those goals.</w:t>
            </w:r>
          </w:p>
        </w:tc>
      </w:tr>
      <w:tr w:rsidR="00B748A2" w:rsidRPr="00C0461A" w14:paraId="25B7AFCA" w14:textId="77777777" w:rsidTr="00CF0FBB">
        <w:tc>
          <w:tcPr>
            <w:tcW w:w="1957" w:type="dxa"/>
          </w:tcPr>
          <w:p w14:paraId="3032F5F7"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Policy</w:t>
            </w:r>
          </w:p>
        </w:tc>
        <w:tc>
          <w:tcPr>
            <w:tcW w:w="7069" w:type="dxa"/>
          </w:tcPr>
          <w:p w14:paraId="2E12E3BE"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course of action taken to address a given problem or related set of problems. A statement of principles that informs legislation, regulation, official guidelines and operating practices intended to influence behaviour towards a stated outcome.</w:t>
            </w:r>
          </w:p>
        </w:tc>
      </w:tr>
      <w:tr w:rsidR="00B748A2" w:rsidRPr="00C0461A" w14:paraId="69E2CE5A" w14:textId="77777777" w:rsidTr="00CF0FBB">
        <w:tc>
          <w:tcPr>
            <w:tcW w:w="1957" w:type="dxa"/>
          </w:tcPr>
          <w:p w14:paraId="12DFA1F7"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Result</w:t>
            </w:r>
          </w:p>
        </w:tc>
        <w:tc>
          <w:tcPr>
            <w:tcW w:w="7069" w:type="dxa"/>
          </w:tcPr>
          <w:p w14:paraId="28554272"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describable or measurable change in state that is derived from a cause-and-effect relationship. Results are defined as outputs and outcomes (which can be further qualified as immediate, intermediate or ultimate or short-term or medium term) and impact(s). The term "results" also includes: Overall Objective  - equivalent to Impact and Specific Objective - equivalent to Outcome(s).</w:t>
            </w:r>
          </w:p>
        </w:tc>
      </w:tr>
      <w:tr w:rsidR="00B748A2" w:rsidRPr="00C0461A" w14:paraId="5A651913" w14:textId="77777777" w:rsidTr="00CF0FBB">
        <w:tc>
          <w:tcPr>
            <w:tcW w:w="1957" w:type="dxa"/>
          </w:tcPr>
          <w:p w14:paraId="3D1342B7"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Results-Based Management (RBM)</w:t>
            </w:r>
          </w:p>
        </w:tc>
        <w:tc>
          <w:tcPr>
            <w:tcW w:w="7069" w:type="dxa"/>
          </w:tcPr>
          <w:p w14:paraId="26F32F2A"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management strategy that centres on the achievement of desired results (outputs, outcomes, and higher-level goals/impacts) and uses information and evidence of actual results to inform decision making on the design, resourcing, and delivery of programmes and activities as well as for accountability and reporting.</w:t>
            </w:r>
          </w:p>
        </w:tc>
      </w:tr>
      <w:tr w:rsidR="00B748A2" w:rsidRPr="00C0461A" w14:paraId="412C2838" w14:textId="77777777" w:rsidTr="00CF0FBB">
        <w:tc>
          <w:tcPr>
            <w:tcW w:w="1957" w:type="dxa"/>
          </w:tcPr>
          <w:p w14:paraId="737FDE4B" w14:textId="27A49597" w:rsidR="00B748A2" w:rsidRPr="005A7351" w:rsidRDefault="00B748A2" w:rsidP="00823FAB">
            <w:pPr>
              <w:spacing w:beforeLines="40" w:before="96" w:after="40"/>
              <w:rPr>
                <w:rFonts w:asciiTheme="minorHAnsi" w:hAnsiTheme="minorHAnsi" w:cstheme="minorHAnsi"/>
                <w:sz w:val="22"/>
                <w:szCs w:val="22"/>
                <w:lang w:val="en-JM"/>
              </w:rPr>
            </w:pPr>
            <w:r w:rsidRPr="005A7351">
              <w:rPr>
                <w:rFonts w:asciiTheme="minorHAnsi" w:hAnsiTheme="minorHAnsi" w:cstheme="minorHAnsi"/>
                <w:sz w:val="22"/>
                <w:szCs w:val="22"/>
                <w:lang w:val="en-JM"/>
              </w:rPr>
              <w:t>Results chain/Chain</w:t>
            </w:r>
            <w:r w:rsidR="00823FAB">
              <w:rPr>
                <w:rFonts w:asciiTheme="minorHAnsi" w:hAnsiTheme="minorHAnsi" w:cstheme="minorHAnsi"/>
                <w:sz w:val="22"/>
                <w:szCs w:val="22"/>
                <w:lang w:val="en-JM"/>
              </w:rPr>
              <w:t xml:space="preserve"> </w:t>
            </w:r>
            <w:r w:rsidRPr="005A7351">
              <w:rPr>
                <w:rFonts w:asciiTheme="minorHAnsi" w:hAnsiTheme="minorHAnsi" w:cstheme="minorHAnsi"/>
                <w:sz w:val="22"/>
                <w:szCs w:val="22"/>
                <w:lang w:val="en-JM"/>
              </w:rPr>
              <w:t>of results</w:t>
            </w:r>
          </w:p>
        </w:tc>
        <w:tc>
          <w:tcPr>
            <w:tcW w:w="7069" w:type="dxa"/>
          </w:tcPr>
          <w:p w14:paraId="0B7FCEC6"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relationship between inputs/activities to outputs, from outputs to outcomes, and from outcomes to impact, that are linked by causal relationships (cause and effect). Each level of the results chain is a requirement for achieving the next level in the chain.</w:t>
            </w:r>
          </w:p>
        </w:tc>
      </w:tr>
      <w:tr w:rsidR="00B748A2" w:rsidRPr="00C0461A" w14:paraId="460462F2" w14:textId="77777777" w:rsidTr="00CF0FBB">
        <w:tc>
          <w:tcPr>
            <w:tcW w:w="1957" w:type="dxa"/>
          </w:tcPr>
          <w:p w14:paraId="560FBF37"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lastRenderedPageBreak/>
              <w:t>Results Framework</w:t>
            </w:r>
          </w:p>
        </w:tc>
        <w:tc>
          <w:tcPr>
            <w:tcW w:w="7069" w:type="dxa"/>
          </w:tcPr>
          <w:p w14:paraId="352776C6"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Sometimes used interchangeably with the PMF, the results framework is the main tool to guide overall and systematic monitoring, evaluation and reporting of policy, programmes or project. This tool ensures that performance information is collected for all expected results regularly and on time.</w:t>
            </w:r>
          </w:p>
        </w:tc>
      </w:tr>
      <w:tr w:rsidR="00B748A2" w:rsidRPr="005A7351" w14:paraId="754CA437" w14:textId="77777777" w:rsidTr="00CF0FBB">
        <w:tc>
          <w:tcPr>
            <w:tcW w:w="1957" w:type="dxa"/>
          </w:tcPr>
          <w:p w14:paraId="3154AFA9"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Specific objectives</w:t>
            </w:r>
          </w:p>
        </w:tc>
        <w:tc>
          <w:tcPr>
            <w:tcW w:w="7069" w:type="dxa"/>
          </w:tcPr>
          <w:p w14:paraId="18E3C6C1"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 xml:space="preserve">The main effects of the intervention focusing on environmental, behavioural, or institutional changes. </w:t>
            </w:r>
            <w:r w:rsidRPr="005A7351">
              <w:rPr>
                <w:rFonts w:asciiTheme="minorHAnsi" w:hAnsiTheme="minorHAnsi" w:cstheme="minorHAnsi"/>
                <w:i/>
                <w:iCs/>
                <w:sz w:val="22"/>
                <w:szCs w:val="22"/>
                <w:lang w:val="en-JM"/>
              </w:rPr>
              <w:t>See related terms: Outcomes, Overall objective.</w:t>
            </w:r>
          </w:p>
        </w:tc>
      </w:tr>
      <w:tr w:rsidR="00B748A2" w:rsidRPr="005A7351" w14:paraId="1AC594CA" w14:textId="77777777" w:rsidTr="00CF0FBB">
        <w:tc>
          <w:tcPr>
            <w:tcW w:w="1957" w:type="dxa"/>
          </w:tcPr>
          <w:p w14:paraId="1844C479" w14:textId="77777777" w:rsidR="00B748A2" w:rsidRPr="005A7351" w:rsidRDefault="00B748A2" w:rsidP="00E230AF">
            <w:pPr>
              <w:spacing w:beforeLines="40" w:before="96" w:after="40"/>
              <w:jc w:val="both"/>
              <w:rPr>
                <w:rFonts w:asciiTheme="minorHAnsi" w:hAnsiTheme="minorHAnsi" w:cstheme="minorHAnsi"/>
                <w:sz w:val="22"/>
                <w:szCs w:val="22"/>
                <w:lang w:val="en-JM"/>
              </w:rPr>
            </w:pPr>
          </w:p>
        </w:tc>
        <w:tc>
          <w:tcPr>
            <w:tcW w:w="7069" w:type="dxa"/>
          </w:tcPr>
          <w:p w14:paraId="21321E6A" w14:textId="77777777" w:rsidR="00B748A2" w:rsidRPr="005A7351" w:rsidRDefault="00B748A2" w:rsidP="00E230AF">
            <w:pPr>
              <w:spacing w:beforeLines="40" w:before="96" w:after="40"/>
              <w:jc w:val="both"/>
              <w:rPr>
                <w:rFonts w:asciiTheme="minorHAnsi" w:hAnsiTheme="minorHAnsi" w:cstheme="minorHAnsi"/>
                <w:sz w:val="22"/>
                <w:szCs w:val="22"/>
                <w:lang w:val="en-JM"/>
              </w:rPr>
            </w:pPr>
          </w:p>
        </w:tc>
      </w:tr>
      <w:tr w:rsidR="00B748A2" w:rsidRPr="005A7351" w14:paraId="69453AA3" w14:textId="77777777" w:rsidTr="00CF0FBB">
        <w:tc>
          <w:tcPr>
            <w:tcW w:w="1957" w:type="dxa"/>
          </w:tcPr>
          <w:p w14:paraId="28E9B96A"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Theory of Change</w:t>
            </w:r>
          </w:p>
        </w:tc>
        <w:tc>
          <w:tcPr>
            <w:tcW w:w="7069" w:type="dxa"/>
          </w:tcPr>
          <w:p w14:paraId="297ADB8B" w14:textId="77777777" w:rsidR="00B748A2" w:rsidRPr="005A7351" w:rsidRDefault="00B748A2" w:rsidP="00E230AF">
            <w:pPr>
              <w:spacing w:beforeLines="40" w:before="96" w:after="40"/>
              <w:jc w:val="both"/>
              <w:rPr>
                <w:rFonts w:asciiTheme="minorHAnsi" w:hAnsiTheme="minorHAnsi" w:cstheme="minorHAnsi"/>
                <w:sz w:val="22"/>
                <w:szCs w:val="22"/>
                <w:lang w:val="en-JM"/>
              </w:rPr>
            </w:pPr>
            <w:r w:rsidRPr="005A7351">
              <w:rPr>
                <w:rFonts w:asciiTheme="minorHAnsi" w:hAnsiTheme="minorHAnsi" w:cstheme="minorHAnsi"/>
                <w:sz w:val="22"/>
                <w:szCs w:val="22"/>
                <w:lang w:val="en-JM"/>
              </w:rPr>
              <w:t>A depiction of the causal or logical relationships between between multiple levels of conditions or interim results needed to achieve a long-term objective or overall objective. It may be visualized as a roadmap of change, and outlines pathways or steps to get from an initial set of conditions to a desired end result. Theory of change is sometimes referred to as a logic model.  Assumptions are a critical element of the TOC.</w:t>
            </w:r>
          </w:p>
        </w:tc>
      </w:tr>
      <w:tr w:rsidR="00B748A2" w:rsidRPr="005A7351" w14:paraId="1B9956FC" w14:textId="77777777" w:rsidTr="00CF0FBB">
        <w:tc>
          <w:tcPr>
            <w:tcW w:w="1957" w:type="dxa"/>
          </w:tcPr>
          <w:p w14:paraId="1FE76292" w14:textId="77777777" w:rsidR="00B748A2" w:rsidRPr="005A7351" w:rsidRDefault="00B748A2" w:rsidP="00E230AF">
            <w:pPr>
              <w:spacing w:beforeLines="40" w:before="96" w:after="40"/>
              <w:jc w:val="both"/>
              <w:rPr>
                <w:rFonts w:asciiTheme="minorHAnsi" w:hAnsiTheme="minorHAnsi" w:cstheme="minorHAnsi"/>
                <w:sz w:val="22"/>
                <w:szCs w:val="22"/>
                <w:lang w:val="en-JM"/>
              </w:rPr>
            </w:pPr>
          </w:p>
        </w:tc>
        <w:tc>
          <w:tcPr>
            <w:tcW w:w="7069" w:type="dxa"/>
          </w:tcPr>
          <w:p w14:paraId="0ABD4F56" w14:textId="77777777" w:rsidR="00B748A2" w:rsidRPr="005A7351" w:rsidRDefault="00B748A2" w:rsidP="00E230AF">
            <w:pPr>
              <w:spacing w:beforeLines="40" w:before="96" w:after="40"/>
              <w:jc w:val="both"/>
              <w:rPr>
                <w:rFonts w:asciiTheme="minorHAnsi" w:hAnsiTheme="minorHAnsi" w:cstheme="minorHAnsi"/>
                <w:sz w:val="22"/>
                <w:szCs w:val="22"/>
                <w:lang w:val="en-JM"/>
              </w:rPr>
            </w:pPr>
          </w:p>
        </w:tc>
      </w:tr>
    </w:tbl>
    <w:p w14:paraId="77F428A3" w14:textId="77777777" w:rsidR="009D35A8" w:rsidRPr="00064557" w:rsidRDefault="009D35A8">
      <w:pPr>
        <w:rPr>
          <w:color w:val="2F5496" w:themeColor="accent1" w:themeShade="BF"/>
          <w:lang w:val="en-JM"/>
        </w:rPr>
      </w:pPr>
    </w:p>
    <w:p w14:paraId="49953980" w14:textId="324F85F5" w:rsidR="00F918FC" w:rsidRPr="00064557" w:rsidRDefault="00EF4188" w:rsidP="00EF4188">
      <w:pPr>
        <w:jc w:val="center"/>
        <w:rPr>
          <w:rFonts w:asciiTheme="minorHAnsi" w:hAnsiTheme="minorHAnsi" w:cstheme="minorHAnsi"/>
          <w:b/>
          <w:color w:val="2F5496" w:themeColor="accent1" w:themeShade="BF"/>
          <w:lang w:val="en-JM"/>
        </w:rPr>
      </w:pPr>
      <w:r w:rsidRPr="00FA1A83">
        <w:rPr>
          <w:rFonts w:asciiTheme="minorHAnsi" w:hAnsiTheme="minorHAnsi" w:cstheme="minorHAnsi"/>
          <w:b/>
          <w:color w:val="1D295B"/>
          <w:lang w:val="en-JM"/>
        </w:rPr>
        <w:t xml:space="preserve">Case Study: </w:t>
      </w:r>
      <w:r w:rsidR="00F918FC" w:rsidRPr="00FA1A83">
        <w:rPr>
          <w:rFonts w:asciiTheme="minorHAnsi" w:hAnsiTheme="minorHAnsi" w:cstheme="minorHAnsi"/>
          <w:b/>
          <w:color w:val="1D295B"/>
          <w:lang w:val="en-JM"/>
        </w:rPr>
        <w:t xml:space="preserve">“Environmental Vocational Training in the Tourism Sector” </w:t>
      </w:r>
      <w:r w:rsidRPr="00FA1A83">
        <w:rPr>
          <w:rFonts w:asciiTheme="minorHAnsi" w:hAnsiTheme="minorHAnsi" w:cstheme="minorHAnsi"/>
          <w:b/>
          <w:color w:val="1D295B"/>
          <w:lang w:val="en-JM"/>
        </w:rPr>
        <w:t>Project</w:t>
      </w:r>
    </w:p>
    <w:p w14:paraId="3D6E7A2B" w14:textId="77777777" w:rsidR="00EF4188" w:rsidRPr="00064557" w:rsidRDefault="00EF4188" w:rsidP="00F918FC">
      <w:pPr>
        <w:rPr>
          <w:rFonts w:asciiTheme="minorHAnsi" w:hAnsiTheme="minorHAnsi" w:cstheme="minorHAnsi"/>
          <w:b/>
          <w:color w:val="2F5496" w:themeColor="accent1" w:themeShade="BF"/>
          <w:lang w:val="en-JM"/>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D12E08" w:rsidRPr="00C0461A" w14:paraId="02FA0DEA" w14:textId="77777777" w:rsidTr="00A070E0">
        <w:trPr>
          <w:trHeight w:val="6079"/>
        </w:trPr>
        <w:tc>
          <w:tcPr>
            <w:tcW w:w="9016" w:type="dxa"/>
            <w:shd w:val="clear" w:color="auto" w:fill="D9E2F3" w:themeFill="accent1" w:themeFillTint="33"/>
          </w:tcPr>
          <w:p w14:paraId="47C3A7BA" w14:textId="5A0B92C7" w:rsidR="00CC6316" w:rsidRPr="00064557" w:rsidRDefault="00CC6316" w:rsidP="00CC6316">
            <w:pPr>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 xml:space="preserve">The Ministry of Sustainable Development and Management (MSDM) in </w:t>
            </w:r>
            <w:r w:rsidR="00EF4188" w:rsidRPr="00064557">
              <w:rPr>
                <w:rStyle w:val="hgkelc"/>
                <w:rFonts w:asciiTheme="minorHAnsi" w:hAnsiTheme="minorHAnsi" w:cstheme="minorHAnsi"/>
                <w:sz w:val="22"/>
                <w:szCs w:val="22"/>
                <w:lang w:val="en-JM"/>
              </w:rPr>
              <w:t>C</w:t>
            </w:r>
            <w:r w:rsidRPr="00064557">
              <w:rPr>
                <w:rStyle w:val="hgkelc"/>
                <w:rFonts w:asciiTheme="minorHAnsi" w:hAnsiTheme="minorHAnsi" w:cstheme="minorHAnsi"/>
                <w:sz w:val="22"/>
                <w:szCs w:val="22"/>
                <w:lang w:val="en-JM"/>
              </w:rPr>
              <w:t xml:space="preserve">ountry </w:t>
            </w:r>
            <w:r w:rsidR="00E230AF" w:rsidRPr="00064557">
              <w:rPr>
                <w:rStyle w:val="hgkelc"/>
                <w:rFonts w:asciiTheme="minorHAnsi" w:hAnsiTheme="minorHAnsi" w:cstheme="minorHAnsi"/>
                <w:sz w:val="22"/>
                <w:szCs w:val="22"/>
                <w:lang w:val="en-JM"/>
              </w:rPr>
              <w:t>X</w:t>
            </w:r>
            <w:r w:rsidRPr="00064557">
              <w:rPr>
                <w:rStyle w:val="hgkelc"/>
                <w:rFonts w:asciiTheme="minorHAnsi" w:hAnsiTheme="minorHAnsi" w:cstheme="minorHAnsi"/>
                <w:sz w:val="22"/>
                <w:szCs w:val="22"/>
                <w:lang w:val="en-JM"/>
              </w:rPr>
              <w:t xml:space="preserve"> has recently introduced a policy to promote environmental conservation in the tourism and hospitality industry.  </w:t>
            </w:r>
          </w:p>
          <w:p w14:paraId="68F650EE" w14:textId="77777777" w:rsidR="00CC6316" w:rsidRPr="00064557" w:rsidRDefault="00CC6316" w:rsidP="00CC6316">
            <w:pPr>
              <w:rPr>
                <w:rStyle w:val="hgkelc"/>
                <w:rFonts w:asciiTheme="minorHAnsi" w:hAnsiTheme="minorHAnsi" w:cstheme="minorHAnsi"/>
                <w:sz w:val="22"/>
                <w:szCs w:val="22"/>
                <w:lang w:val="en-JM"/>
              </w:rPr>
            </w:pPr>
          </w:p>
          <w:p w14:paraId="68C8C4DC" w14:textId="61DAD39C" w:rsidR="00AB1799" w:rsidRPr="00064557" w:rsidRDefault="00AB1799" w:rsidP="00AB1799">
            <w:pPr>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A preliminary situational analysis revealed that the rapid growth of hotel resorts in the region has had a negative impact on the environment over the last decade, including</w:t>
            </w:r>
          </w:p>
          <w:p w14:paraId="23D26591" w14:textId="77777777" w:rsidR="009E6712" w:rsidRPr="00064557" w:rsidRDefault="009E6712" w:rsidP="006B6161">
            <w:pPr>
              <w:pStyle w:val="ListParagraph"/>
              <w:numPr>
                <w:ilvl w:val="1"/>
                <w:numId w:val="11"/>
              </w:numPr>
              <w:spacing w:after="160" w:line="259" w:lineRule="auto"/>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Depletion of energy resources due to high energy consumption</w:t>
            </w:r>
          </w:p>
          <w:p w14:paraId="598F25F8" w14:textId="77777777" w:rsidR="009E6712" w:rsidRPr="00064557" w:rsidRDefault="009E6712" w:rsidP="006B6161">
            <w:pPr>
              <w:pStyle w:val="ListParagraph"/>
              <w:numPr>
                <w:ilvl w:val="1"/>
                <w:numId w:val="11"/>
              </w:numPr>
              <w:spacing w:after="160" w:line="259" w:lineRule="auto"/>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Increase in water consumption by 30%</w:t>
            </w:r>
          </w:p>
          <w:p w14:paraId="63B08112" w14:textId="77777777" w:rsidR="009E6712" w:rsidRPr="00064557" w:rsidRDefault="009E6712" w:rsidP="006B6161">
            <w:pPr>
              <w:pStyle w:val="ListParagraph"/>
              <w:numPr>
                <w:ilvl w:val="1"/>
                <w:numId w:val="11"/>
              </w:numPr>
              <w:spacing w:after="160" w:line="259" w:lineRule="auto"/>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Natural habitat and biodiversity loss and soil erosion as lands are cleared for the construction of hotel resorts</w:t>
            </w:r>
          </w:p>
          <w:p w14:paraId="0554718D" w14:textId="77777777" w:rsidR="009E6712" w:rsidRPr="00064557" w:rsidRDefault="009E6712" w:rsidP="006B6161">
            <w:pPr>
              <w:pStyle w:val="ListParagraph"/>
              <w:numPr>
                <w:ilvl w:val="1"/>
                <w:numId w:val="11"/>
              </w:numPr>
              <w:spacing w:after="160" w:line="259" w:lineRule="auto"/>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Generation of tonnes of solid and liquid waste, which is sometimes discharged into the sea, leading to increased pollution</w:t>
            </w:r>
          </w:p>
          <w:p w14:paraId="79E2E86A" w14:textId="54D66363" w:rsidR="00CC6316" w:rsidRPr="00064557" w:rsidRDefault="00CC6316" w:rsidP="00CC6316">
            <w:pPr>
              <w:rPr>
                <w:rStyle w:val="hgkelc"/>
                <w:rFonts w:asciiTheme="minorHAnsi" w:hAnsiTheme="minorHAnsi" w:cstheme="minorHAnsi"/>
                <w:sz w:val="22"/>
                <w:szCs w:val="22"/>
                <w:lang w:val="en-JM"/>
              </w:rPr>
            </w:pPr>
            <w:r w:rsidRPr="00064557">
              <w:rPr>
                <w:rStyle w:val="hgkelc"/>
                <w:rFonts w:asciiTheme="minorHAnsi" w:hAnsiTheme="minorHAnsi" w:cstheme="minorHAnsi"/>
                <w:sz w:val="22"/>
                <w:szCs w:val="22"/>
                <w:lang w:val="en-JM"/>
              </w:rPr>
              <w:t>The Ministry has contracted SusTen to design and implement a 12-month environmental vocational training programme in the tourism sector</w:t>
            </w:r>
            <w:r w:rsidR="002C0425" w:rsidRPr="00064557">
              <w:rPr>
                <w:rStyle w:val="hgkelc"/>
                <w:rFonts w:asciiTheme="minorHAnsi" w:hAnsiTheme="minorHAnsi" w:cstheme="minorHAnsi"/>
                <w:sz w:val="22"/>
                <w:szCs w:val="22"/>
                <w:lang w:val="en-JM"/>
              </w:rPr>
              <w:t>,</w:t>
            </w:r>
            <w:r w:rsidR="009E6712" w:rsidRPr="00064557">
              <w:rPr>
                <w:rStyle w:val="hgkelc"/>
                <w:rFonts w:asciiTheme="minorHAnsi" w:hAnsiTheme="minorHAnsi" w:cstheme="minorHAnsi"/>
                <w:sz w:val="22"/>
                <w:szCs w:val="22"/>
                <w:lang w:val="en-JM"/>
              </w:rPr>
              <w:t xml:space="preserve"> specifically in large hotel resorts</w:t>
            </w:r>
            <w:r w:rsidRPr="00064557">
              <w:rPr>
                <w:rStyle w:val="hgkelc"/>
                <w:rFonts w:asciiTheme="minorHAnsi" w:hAnsiTheme="minorHAnsi" w:cstheme="minorHAnsi"/>
                <w:sz w:val="22"/>
                <w:szCs w:val="22"/>
                <w:lang w:val="en-JM"/>
              </w:rPr>
              <w:t>.  Sus</w:t>
            </w:r>
            <w:r w:rsidR="005A7165" w:rsidRPr="00064557">
              <w:rPr>
                <w:rStyle w:val="hgkelc"/>
                <w:rFonts w:asciiTheme="minorHAnsi" w:hAnsiTheme="minorHAnsi" w:cstheme="minorHAnsi"/>
                <w:sz w:val="22"/>
                <w:szCs w:val="22"/>
                <w:lang w:val="en-JM"/>
              </w:rPr>
              <w:t>T</w:t>
            </w:r>
            <w:r w:rsidRPr="00064557">
              <w:rPr>
                <w:rStyle w:val="hgkelc"/>
                <w:rFonts w:asciiTheme="minorHAnsi" w:hAnsiTheme="minorHAnsi" w:cstheme="minorHAnsi"/>
                <w:sz w:val="22"/>
                <w:szCs w:val="22"/>
                <w:lang w:val="en-JM"/>
              </w:rPr>
              <w:t xml:space="preserve">en is a non-governmental organization (NGO) working within the environment management field for over 10 years. Its work focuses on reducing the harmful effects of man-made practices on the environment through education and training for sustainable tourism. </w:t>
            </w:r>
          </w:p>
          <w:p w14:paraId="2176A76A" w14:textId="77777777" w:rsidR="00CC6316" w:rsidRPr="00064557" w:rsidRDefault="00CC6316" w:rsidP="00635BFA">
            <w:pPr>
              <w:rPr>
                <w:rStyle w:val="hgkelc"/>
                <w:rFonts w:asciiTheme="minorHAnsi" w:hAnsiTheme="minorHAnsi" w:cstheme="minorHAnsi"/>
                <w:sz w:val="22"/>
                <w:szCs w:val="22"/>
                <w:lang w:val="en-JM"/>
              </w:rPr>
            </w:pPr>
          </w:p>
          <w:p w14:paraId="0F799BFB" w14:textId="28C5F0B0" w:rsidR="00D12E08" w:rsidRPr="00064557" w:rsidRDefault="009E6712" w:rsidP="00F918FC">
            <w:pPr>
              <w:rPr>
                <w:rFonts w:asciiTheme="minorHAnsi" w:hAnsiTheme="minorHAnsi" w:cstheme="minorHAnsi"/>
                <w:b/>
                <w:sz w:val="22"/>
                <w:szCs w:val="22"/>
                <w:lang w:val="en-JM"/>
              </w:rPr>
            </w:pPr>
            <w:r w:rsidRPr="00064557">
              <w:rPr>
                <w:rStyle w:val="hgkelc"/>
                <w:rFonts w:asciiTheme="minorHAnsi" w:hAnsiTheme="minorHAnsi" w:cstheme="minorHAnsi"/>
                <w:sz w:val="22"/>
                <w:szCs w:val="22"/>
                <w:lang w:val="en-JM"/>
              </w:rPr>
              <w:t xml:space="preserve">The implementation of the </w:t>
            </w:r>
            <w:r w:rsidR="00635BFA" w:rsidRPr="00064557">
              <w:rPr>
                <w:rStyle w:val="hgkelc"/>
                <w:rFonts w:asciiTheme="minorHAnsi" w:hAnsiTheme="minorHAnsi" w:cstheme="minorHAnsi"/>
                <w:sz w:val="22"/>
                <w:szCs w:val="22"/>
                <w:lang w:val="en-JM"/>
              </w:rPr>
              <w:t xml:space="preserve">environmental vocational training </w:t>
            </w:r>
            <w:r w:rsidR="00AB1799" w:rsidRPr="00064557">
              <w:rPr>
                <w:rStyle w:val="hgkelc"/>
                <w:rFonts w:asciiTheme="minorHAnsi" w:hAnsiTheme="minorHAnsi" w:cstheme="minorHAnsi"/>
                <w:sz w:val="22"/>
                <w:szCs w:val="22"/>
                <w:lang w:val="en-JM"/>
              </w:rPr>
              <w:t>programme across the sector</w:t>
            </w:r>
            <w:r w:rsidR="00635BFA" w:rsidRPr="00064557">
              <w:rPr>
                <w:rStyle w:val="hgkelc"/>
                <w:rFonts w:asciiTheme="minorHAnsi" w:hAnsiTheme="minorHAnsi" w:cstheme="minorHAnsi"/>
                <w:sz w:val="22"/>
                <w:szCs w:val="22"/>
                <w:lang w:val="en-JM"/>
              </w:rPr>
              <w:t xml:space="preserve"> </w:t>
            </w:r>
            <w:r w:rsidRPr="00064557">
              <w:rPr>
                <w:rStyle w:val="hgkelc"/>
                <w:rFonts w:asciiTheme="minorHAnsi" w:hAnsiTheme="minorHAnsi" w:cstheme="minorHAnsi"/>
                <w:sz w:val="22"/>
                <w:szCs w:val="22"/>
                <w:lang w:val="en-JM"/>
              </w:rPr>
              <w:t xml:space="preserve">will strengthen the capacity of hotel staff to </w:t>
            </w:r>
            <w:r w:rsidR="00635BFA" w:rsidRPr="00064557">
              <w:rPr>
                <w:rStyle w:val="hgkelc"/>
                <w:rFonts w:asciiTheme="minorHAnsi" w:hAnsiTheme="minorHAnsi" w:cstheme="minorHAnsi"/>
                <w:sz w:val="22"/>
                <w:szCs w:val="22"/>
                <w:lang w:val="en-JM"/>
              </w:rPr>
              <w:t>improve environmental conservation practices, ultimately contributing to the preservation of biodiversity.</w:t>
            </w:r>
          </w:p>
          <w:p w14:paraId="0B637E89" w14:textId="26D1BCB3" w:rsidR="00D12E08" w:rsidRPr="00064557" w:rsidRDefault="00D12E08" w:rsidP="00F918FC">
            <w:pPr>
              <w:rPr>
                <w:rFonts w:asciiTheme="minorHAnsi" w:hAnsiTheme="minorHAnsi" w:cstheme="minorHAnsi"/>
                <w:b/>
                <w:sz w:val="22"/>
                <w:szCs w:val="22"/>
                <w:lang w:val="en-JM"/>
              </w:rPr>
            </w:pPr>
          </w:p>
        </w:tc>
      </w:tr>
    </w:tbl>
    <w:p w14:paraId="3FE9922B" w14:textId="235ECDDB" w:rsidR="00B748A2" w:rsidRPr="00FA1A83" w:rsidRDefault="00867EB8" w:rsidP="006B6161">
      <w:pPr>
        <w:pStyle w:val="Heading1"/>
        <w:numPr>
          <w:ilvl w:val="0"/>
          <w:numId w:val="8"/>
        </w:numPr>
        <w:rPr>
          <w:b/>
          <w:bCs/>
          <w:color w:val="1D295B"/>
          <w:lang w:val="en-JM"/>
        </w:rPr>
      </w:pPr>
      <w:bookmarkStart w:id="1" w:name="_Toc94050319"/>
      <w:r w:rsidRPr="00FA1A83">
        <w:rPr>
          <w:b/>
          <w:bCs/>
          <w:color w:val="1D295B"/>
          <w:lang w:val="en-JM"/>
        </w:rPr>
        <w:lastRenderedPageBreak/>
        <w:t xml:space="preserve">Guidelines for the </w:t>
      </w:r>
      <w:r w:rsidR="00944358" w:rsidRPr="00FA1A83">
        <w:rPr>
          <w:b/>
          <w:bCs/>
          <w:color w:val="1D295B"/>
          <w:lang w:val="en-JM"/>
        </w:rPr>
        <w:t>Completion</w:t>
      </w:r>
      <w:r w:rsidRPr="00FA1A83">
        <w:rPr>
          <w:b/>
          <w:bCs/>
          <w:color w:val="1D295B"/>
          <w:lang w:val="en-JM"/>
        </w:rPr>
        <w:t xml:space="preserve"> of the</w:t>
      </w:r>
      <w:r w:rsidR="00B748A2" w:rsidRPr="00FA1A83">
        <w:rPr>
          <w:b/>
          <w:bCs/>
          <w:color w:val="1D295B"/>
          <w:lang w:val="en-JM"/>
        </w:rPr>
        <w:t xml:space="preserve"> </w:t>
      </w:r>
      <w:r w:rsidRPr="00FA1A83">
        <w:rPr>
          <w:b/>
          <w:bCs/>
          <w:color w:val="1D295B"/>
          <w:lang w:val="en-JM"/>
        </w:rPr>
        <w:t xml:space="preserve">Implementation </w:t>
      </w:r>
      <w:r w:rsidR="000D5107" w:rsidRPr="00FA1A83">
        <w:rPr>
          <w:b/>
          <w:bCs/>
          <w:color w:val="1D295B"/>
          <w:lang w:val="en-JM"/>
        </w:rPr>
        <w:t>Logic Section</w:t>
      </w:r>
      <w:bookmarkEnd w:id="1"/>
    </w:p>
    <w:p w14:paraId="07558C27" w14:textId="77777777" w:rsidR="002C0425" w:rsidRPr="00064557" w:rsidRDefault="00867EB8" w:rsidP="00B01E73">
      <w:pPr>
        <w:pStyle w:val="Quote"/>
        <w:jc w:val="both"/>
        <w:rPr>
          <w:sz w:val="22"/>
          <w:lang w:val="en-JM"/>
        </w:rPr>
      </w:pPr>
      <w:r w:rsidRPr="00064557">
        <w:rPr>
          <w:rFonts w:eastAsiaTheme="majorEastAsia" w:cstheme="majorBidi"/>
          <w:b/>
          <w:color w:val="026584"/>
          <w:lang w:val="en-JM"/>
        </w:rPr>
        <w:t>(</w:t>
      </w:r>
      <w:r w:rsidR="00943DFB" w:rsidRPr="00064557">
        <w:rPr>
          <w:sz w:val="22"/>
          <w:lang w:val="en-JM"/>
        </w:rPr>
        <w:t>S</w:t>
      </w:r>
      <w:r w:rsidRPr="00064557">
        <w:rPr>
          <w:sz w:val="22"/>
          <w:lang w:val="en-JM"/>
        </w:rPr>
        <w:t>ection 4.1. of the Project Proposal Template) and Theory of Change (</w:t>
      </w:r>
      <w:r w:rsidR="00943DFB" w:rsidRPr="00064557">
        <w:rPr>
          <w:sz w:val="22"/>
          <w:lang w:val="en-JM"/>
        </w:rPr>
        <w:t>S</w:t>
      </w:r>
      <w:r w:rsidRPr="00064557">
        <w:rPr>
          <w:sz w:val="22"/>
          <w:lang w:val="en-JM"/>
        </w:rPr>
        <w:t>ection 4.1.1 of the Project Proposal Template, page 7)</w:t>
      </w:r>
    </w:p>
    <w:p w14:paraId="467DD944" w14:textId="32C2F4F5" w:rsidR="001272D5" w:rsidRPr="00064557" w:rsidRDefault="002C0425" w:rsidP="00B01E73">
      <w:pPr>
        <w:pStyle w:val="Quote"/>
        <w:jc w:val="both"/>
        <w:rPr>
          <w:sz w:val="22"/>
          <w:lang w:val="en-JM"/>
        </w:rPr>
      </w:pPr>
      <w:r w:rsidRPr="00064557">
        <w:rPr>
          <w:sz w:val="22"/>
          <w:lang w:val="en-JM"/>
        </w:rPr>
        <w:t xml:space="preserve">In this section, the applicant is required to briefly explain the </w:t>
      </w:r>
      <w:r w:rsidR="005D7CFB" w:rsidRPr="00064557">
        <w:rPr>
          <w:sz w:val="22"/>
          <w:lang w:val="en-JM"/>
        </w:rPr>
        <w:t>Implementation Logic underlying the project. This includes a</w:t>
      </w:r>
      <w:r w:rsidR="00772933" w:rsidRPr="00064557">
        <w:rPr>
          <w:sz w:val="22"/>
          <w:lang w:val="en-JM"/>
        </w:rPr>
        <w:t xml:space="preserve">n explanation of the </w:t>
      </w:r>
      <w:r w:rsidR="000D5107" w:rsidRPr="00064557">
        <w:rPr>
          <w:sz w:val="22"/>
          <w:lang w:val="en-JM"/>
        </w:rPr>
        <w:t>T</w:t>
      </w:r>
      <w:r w:rsidRPr="00064557">
        <w:rPr>
          <w:sz w:val="22"/>
          <w:lang w:val="en-JM"/>
        </w:rPr>
        <w:t xml:space="preserve">heory of </w:t>
      </w:r>
      <w:r w:rsidR="000D5107" w:rsidRPr="00064557">
        <w:rPr>
          <w:sz w:val="22"/>
          <w:lang w:val="en-JM"/>
        </w:rPr>
        <w:t>C</w:t>
      </w:r>
      <w:r w:rsidRPr="00064557">
        <w:rPr>
          <w:sz w:val="22"/>
          <w:lang w:val="en-JM"/>
        </w:rPr>
        <w:t xml:space="preserve">hange </w:t>
      </w:r>
      <w:r w:rsidR="00772933" w:rsidRPr="00064557">
        <w:rPr>
          <w:sz w:val="22"/>
          <w:lang w:val="en-JM"/>
        </w:rPr>
        <w:t xml:space="preserve">and </w:t>
      </w:r>
      <w:r w:rsidR="00001727" w:rsidRPr="00064557">
        <w:rPr>
          <w:sz w:val="22"/>
          <w:lang w:val="en-JM"/>
        </w:rPr>
        <w:t xml:space="preserve">the identification of the Overall Objective (Impact), Specific Objective (Outcome), </w:t>
      </w:r>
      <w:r w:rsidR="00262927" w:rsidRPr="00064557">
        <w:rPr>
          <w:sz w:val="22"/>
          <w:lang w:val="en-JM"/>
        </w:rPr>
        <w:t>and Outputs of the project, as presented in the</w:t>
      </w:r>
      <w:r w:rsidR="00F55C02" w:rsidRPr="00064557">
        <w:rPr>
          <w:sz w:val="22"/>
          <w:lang w:val="en-JM"/>
        </w:rPr>
        <w:t xml:space="preserve"> </w:t>
      </w:r>
      <w:r w:rsidR="00262927" w:rsidRPr="00064557">
        <w:rPr>
          <w:sz w:val="22"/>
          <w:lang w:val="en-JM"/>
        </w:rPr>
        <w:t>logframe</w:t>
      </w:r>
      <w:r w:rsidRPr="00064557">
        <w:rPr>
          <w:sz w:val="22"/>
          <w:lang w:val="en-JM"/>
        </w:rPr>
        <w:t xml:space="preserve">. </w:t>
      </w:r>
      <w:r w:rsidR="00412CCB" w:rsidRPr="00064557">
        <w:rPr>
          <w:sz w:val="22"/>
          <w:lang w:val="en-JM"/>
        </w:rPr>
        <w:t xml:space="preserve">A logframe should be </w:t>
      </w:r>
      <w:r w:rsidR="003904CF" w:rsidRPr="00064557">
        <w:rPr>
          <w:sz w:val="22"/>
          <w:lang w:val="en-JM"/>
        </w:rPr>
        <w:t xml:space="preserve">included as an </w:t>
      </w:r>
      <w:r w:rsidR="007A7AEA" w:rsidRPr="00064557">
        <w:rPr>
          <w:sz w:val="22"/>
          <w:lang w:val="en-JM"/>
        </w:rPr>
        <w:t>a</w:t>
      </w:r>
      <w:r w:rsidR="003904CF" w:rsidRPr="00064557">
        <w:rPr>
          <w:sz w:val="22"/>
          <w:lang w:val="en-JM"/>
        </w:rPr>
        <w:t xml:space="preserve">nnex </w:t>
      </w:r>
      <w:r w:rsidR="0093237A" w:rsidRPr="00064557">
        <w:rPr>
          <w:sz w:val="22"/>
          <w:lang w:val="en-JM"/>
        </w:rPr>
        <w:t>using</w:t>
      </w:r>
      <w:r w:rsidR="003904CF" w:rsidRPr="00064557">
        <w:rPr>
          <w:sz w:val="22"/>
          <w:lang w:val="en-JM"/>
        </w:rPr>
        <w:t xml:space="preserve"> the prescribed format. All guidance notes must be deleted from the logframe template upon completion.</w:t>
      </w:r>
    </w:p>
    <w:p w14:paraId="6504DA38" w14:textId="77777777" w:rsidR="001272D5" w:rsidRPr="008A620D" w:rsidRDefault="001272D5" w:rsidP="006B6161">
      <w:pPr>
        <w:pStyle w:val="Heading2"/>
        <w:numPr>
          <w:ilvl w:val="0"/>
          <w:numId w:val="10"/>
        </w:numPr>
        <w:jc w:val="both"/>
        <w:rPr>
          <w:rFonts w:asciiTheme="minorHAnsi" w:hAnsiTheme="minorHAnsi" w:cstheme="minorHAnsi"/>
          <w:color w:val="F78D28"/>
          <w:sz w:val="22"/>
          <w:szCs w:val="28"/>
          <w:lang w:val="en-JM"/>
        </w:rPr>
      </w:pPr>
      <w:bookmarkStart w:id="2" w:name="_Toc94050320"/>
      <w:r w:rsidRPr="008A620D">
        <w:rPr>
          <w:rFonts w:asciiTheme="minorHAnsi" w:hAnsiTheme="minorHAnsi" w:cstheme="minorHAnsi"/>
          <w:color w:val="F78D28"/>
          <w:sz w:val="22"/>
          <w:szCs w:val="28"/>
          <w:lang w:val="en-JM"/>
        </w:rPr>
        <w:t>What is a Theory of Change?</w:t>
      </w:r>
      <w:bookmarkEnd w:id="2"/>
    </w:p>
    <w:p w14:paraId="2897022E" w14:textId="3C96FC67" w:rsidR="00867EB8" w:rsidRPr="00064557" w:rsidRDefault="00867EB8" w:rsidP="00B01E73">
      <w:pPr>
        <w:pStyle w:val="ListParagraph"/>
        <w:jc w:val="both"/>
        <w:rPr>
          <w:lang w:val="en-JM"/>
        </w:rPr>
      </w:pPr>
    </w:p>
    <w:p w14:paraId="06E0D850" w14:textId="47143178" w:rsidR="00493CFE" w:rsidRPr="00064557" w:rsidRDefault="00493CFE" w:rsidP="00B01E73">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Simply put, the Theory of Change </w:t>
      </w:r>
      <w:r w:rsidR="00E230AF" w:rsidRPr="00064557">
        <w:rPr>
          <w:rFonts w:asciiTheme="minorHAnsi" w:hAnsiTheme="minorHAnsi" w:cstheme="minorBidi"/>
          <w:sz w:val="22"/>
          <w:szCs w:val="22"/>
          <w:lang w:val="en-JM" w:eastAsia="en-US"/>
        </w:rPr>
        <w:t xml:space="preserve">(TOC) </w:t>
      </w:r>
      <w:r w:rsidRPr="00064557">
        <w:rPr>
          <w:rFonts w:asciiTheme="minorHAnsi" w:hAnsiTheme="minorHAnsi" w:cstheme="minorBidi"/>
          <w:sz w:val="22"/>
          <w:szCs w:val="22"/>
          <w:lang w:val="en-JM" w:eastAsia="en-US"/>
        </w:rPr>
        <w:t xml:space="preserve">is </w:t>
      </w:r>
      <w:r w:rsidR="00772933" w:rsidRPr="00064557">
        <w:rPr>
          <w:rFonts w:asciiTheme="minorHAnsi" w:hAnsiTheme="minorHAnsi" w:cstheme="minorBidi"/>
          <w:sz w:val="22"/>
          <w:szCs w:val="22"/>
          <w:lang w:val="en-JM" w:eastAsia="en-US"/>
        </w:rPr>
        <w:t>a representation</w:t>
      </w:r>
      <w:r w:rsidRPr="00064557">
        <w:rPr>
          <w:rFonts w:asciiTheme="minorHAnsi" w:hAnsiTheme="minorHAnsi" w:cstheme="minorBidi"/>
          <w:sz w:val="22"/>
          <w:szCs w:val="22"/>
          <w:lang w:val="en-JM" w:eastAsia="en-US"/>
        </w:rPr>
        <w:t xml:space="preserve"> of how a project or programme is expected to lead to its desired results or lead to a particular desired change. It seeks to clarify how change is intended to happen, what progress and success look like and what it takes to get there. At first, it is voluntarily simplified so any stakeholders, including local residents, can at first glance understand what </w:t>
      </w:r>
      <w:r w:rsidR="002920D5" w:rsidRPr="00064557">
        <w:rPr>
          <w:rFonts w:asciiTheme="minorHAnsi" w:hAnsiTheme="minorHAnsi" w:cstheme="minorBidi"/>
          <w:sz w:val="22"/>
          <w:szCs w:val="22"/>
          <w:lang w:val="en-JM" w:eastAsia="en-US"/>
        </w:rPr>
        <w:t>your objective is</w:t>
      </w:r>
      <w:r w:rsidRPr="00064557">
        <w:rPr>
          <w:rFonts w:asciiTheme="minorHAnsi" w:hAnsiTheme="minorHAnsi" w:cstheme="minorBidi"/>
          <w:sz w:val="22"/>
          <w:szCs w:val="22"/>
          <w:lang w:val="en-JM" w:eastAsia="en-US"/>
        </w:rPr>
        <w:t xml:space="preserve"> and what are the expected tangible benefits of the project or programme.</w:t>
      </w:r>
    </w:p>
    <w:p w14:paraId="7AD72C82" w14:textId="77777777" w:rsidR="00493CFE" w:rsidRPr="00064557" w:rsidRDefault="00493CFE" w:rsidP="00B01E73">
      <w:pPr>
        <w:spacing w:after="160" w:line="259" w:lineRule="auto"/>
        <w:jc w:val="both"/>
        <w:rPr>
          <w:rFonts w:asciiTheme="minorHAnsi" w:hAnsiTheme="minorHAnsi" w:cstheme="minorBidi"/>
          <w:b/>
          <w:bCs/>
          <w:sz w:val="22"/>
          <w:szCs w:val="22"/>
          <w:lang w:val="en-JM" w:eastAsia="en-US"/>
        </w:rPr>
      </w:pPr>
      <w:r w:rsidRPr="00064557">
        <w:rPr>
          <w:rFonts w:asciiTheme="minorHAnsi" w:hAnsiTheme="minorHAnsi" w:cstheme="minorBidi"/>
          <w:b/>
          <w:bCs/>
          <w:sz w:val="22"/>
          <w:szCs w:val="22"/>
          <w:lang w:val="en-JM" w:eastAsia="en-US"/>
        </w:rPr>
        <w:t>Steps</w:t>
      </w:r>
    </w:p>
    <w:p w14:paraId="2BD360F4" w14:textId="77777777"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Analyze the situation and context </w:t>
      </w:r>
    </w:p>
    <w:p w14:paraId="673B2F81" w14:textId="77777777"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Identify the problem you are working to address</w:t>
      </w:r>
    </w:p>
    <w:p w14:paraId="649A50E9" w14:textId="77777777"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Clarify/work out what you want to achieve (your long-term goal/overall objective) to address the situation</w:t>
      </w:r>
    </w:p>
    <w:p w14:paraId="0F1EEDD0" w14:textId="538D2FD2"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Map the causal pathway. In other words, work backwards to specify necessary and sufficient outcomes, outputs, interventions/activities (and resources) to achieve your goal/overall objective.</w:t>
      </w:r>
    </w:p>
    <w:p w14:paraId="6A7068CC" w14:textId="224C5A68" w:rsidR="00640389" w:rsidRPr="00064557" w:rsidRDefault="00804DCC"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Test the logic using </w:t>
      </w:r>
      <w:r w:rsidR="00D95BC4" w:rsidRPr="00064557">
        <w:rPr>
          <w:rFonts w:asciiTheme="minorHAnsi" w:hAnsiTheme="minorHAnsi" w:cstheme="minorBidi"/>
          <w:sz w:val="22"/>
          <w:szCs w:val="22"/>
          <w:lang w:val="en-JM" w:eastAsia="en-US"/>
        </w:rPr>
        <w:t>“</w:t>
      </w:r>
      <w:r w:rsidRPr="00064557">
        <w:rPr>
          <w:rFonts w:asciiTheme="minorHAnsi" w:hAnsiTheme="minorHAnsi" w:cstheme="minorBidi"/>
          <w:sz w:val="22"/>
          <w:szCs w:val="22"/>
          <w:lang w:val="en-JM" w:eastAsia="en-US"/>
        </w:rPr>
        <w:t>if</w:t>
      </w:r>
      <w:r w:rsidR="00D95BC4" w:rsidRPr="00064557">
        <w:rPr>
          <w:rFonts w:asciiTheme="minorHAnsi" w:hAnsiTheme="minorHAnsi" w:cstheme="minorBidi"/>
          <w:sz w:val="22"/>
          <w:szCs w:val="22"/>
          <w:lang w:val="en-JM" w:eastAsia="en-US"/>
        </w:rPr>
        <w:t>/</w:t>
      </w:r>
      <w:r w:rsidRPr="00064557">
        <w:rPr>
          <w:rFonts w:asciiTheme="minorHAnsi" w:hAnsiTheme="minorHAnsi" w:cstheme="minorBidi"/>
          <w:sz w:val="22"/>
          <w:szCs w:val="22"/>
          <w:lang w:val="en-JM" w:eastAsia="en-US"/>
        </w:rPr>
        <w:t>then</w:t>
      </w:r>
      <w:r w:rsidR="00D95BC4" w:rsidRPr="00064557">
        <w:rPr>
          <w:rFonts w:asciiTheme="minorHAnsi" w:hAnsiTheme="minorHAnsi" w:cstheme="minorBidi"/>
          <w:sz w:val="22"/>
          <w:szCs w:val="22"/>
          <w:lang w:val="en-JM" w:eastAsia="en-US"/>
        </w:rPr>
        <w:t>”</w:t>
      </w:r>
      <w:r w:rsidRPr="00064557">
        <w:rPr>
          <w:rFonts w:asciiTheme="minorHAnsi" w:hAnsiTheme="minorHAnsi" w:cstheme="minorBidi"/>
          <w:sz w:val="22"/>
          <w:szCs w:val="22"/>
          <w:lang w:val="en-JM" w:eastAsia="en-US"/>
        </w:rPr>
        <w:t xml:space="preserve"> statements. </w:t>
      </w:r>
    </w:p>
    <w:p w14:paraId="3095FF02" w14:textId="77777777"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Identify explicit assumptions and explain them.</w:t>
      </w:r>
    </w:p>
    <w:p w14:paraId="0564BD48" w14:textId="3FA58ACF" w:rsidR="00493CFE" w:rsidRPr="00064557" w:rsidRDefault="00493CFE" w:rsidP="006B6161">
      <w:pPr>
        <w:pStyle w:val="ListParagraph"/>
        <w:numPr>
          <w:ilvl w:val="0"/>
          <w:numId w:val="9"/>
        </w:num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Describe the ToC with a diagram </w:t>
      </w:r>
      <w:r w:rsidR="004861DD" w:rsidRPr="00064557">
        <w:rPr>
          <w:rFonts w:asciiTheme="minorHAnsi" w:hAnsiTheme="minorHAnsi" w:cstheme="minorBidi"/>
          <w:sz w:val="22"/>
          <w:szCs w:val="22"/>
          <w:lang w:val="en-JM" w:eastAsia="en-US"/>
        </w:rPr>
        <w:t xml:space="preserve">(logic model) </w:t>
      </w:r>
      <w:r w:rsidRPr="00064557">
        <w:rPr>
          <w:rFonts w:asciiTheme="minorHAnsi" w:hAnsiTheme="minorHAnsi" w:cstheme="minorBidi"/>
          <w:sz w:val="22"/>
          <w:szCs w:val="22"/>
          <w:lang w:val="en-JM" w:eastAsia="en-US"/>
        </w:rPr>
        <w:t xml:space="preserve">and a </w:t>
      </w:r>
      <w:r w:rsidR="004861DD" w:rsidRPr="00064557">
        <w:rPr>
          <w:rFonts w:asciiTheme="minorHAnsi" w:hAnsiTheme="minorHAnsi" w:cstheme="minorBidi"/>
          <w:sz w:val="22"/>
          <w:szCs w:val="22"/>
          <w:lang w:val="en-JM" w:eastAsia="en-US"/>
        </w:rPr>
        <w:t xml:space="preserve">written </w:t>
      </w:r>
      <w:r w:rsidRPr="00064557">
        <w:rPr>
          <w:rFonts w:asciiTheme="minorHAnsi" w:hAnsiTheme="minorHAnsi" w:cstheme="minorBidi"/>
          <w:sz w:val="22"/>
          <w:szCs w:val="22"/>
          <w:lang w:val="en-JM" w:eastAsia="en-US"/>
        </w:rPr>
        <w:t>narrative accompaniment.</w:t>
      </w:r>
    </w:p>
    <w:p w14:paraId="6744E068"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3C2A4FA4"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6E9CCF7E"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3C9DB4EB"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6DF89F1C"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003F4503"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478CEBEF"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1C88C4B7" w14:textId="77777777" w:rsidR="00823FAB" w:rsidRDefault="00823FAB" w:rsidP="005A7351">
      <w:pPr>
        <w:spacing w:line="259" w:lineRule="auto"/>
        <w:rPr>
          <w:rFonts w:asciiTheme="minorHAnsi" w:hAnsiTheme="minorHAnsi" w:cstheme="minorBidi"/>
          <w:b/>
          <w:bCs/>
          <w:color w:val="2F5496" w:themeColor="accent1" w:themeShade="BF"/>
          <w:sz w:val="22"/>
          <w:szCs w:val="22"/>
          <w:lang w:val="en-JM" w:eastAsia="en-US"/>
        </w:rPr>
      </w:pPr>
    </w:p>
    <w:p w14:paraId="433E3594" w14:textId="77777777" w:rsidR="00823FAB" w:rsidRDefault="00823FAB" w:rsidP="005A7351">
      <w:pPr>
        <w:spacing w:line="259" w:lineRule="auto"/>
        <w:rPr>
          <w:rFonts w:asciiTheme="minorHAnsi" w:hAnsiTheme="minorHAnsi" w:cstheme="minorBidi"/>
          <w:b/>
          <w:bCs/>
          <w:color w:val="2F5496" w:themeColor="accent1" w:themeShade="BF"/>
          <w:sz w:val="22"/>
          <w:szCs w:val="22"/>
          <w:lang w:val="en-JM" w:eastAsia="en-US"/>
        </w:rPr>
      </w:pPr>
    </w:p>
    <w:p w14:paraId="3ED733A4"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4850F7C3" w14:textId="77777777" w:rsidR="00C5766F" w:rsidRDefault="00C5766F" w:rsidP="005A7351">
      <w:pPr>
        <w:spacing w:line="259" w:lineRule="auto"/>
        <w:rPr>
          <w:rFonts w:asciiTheme="minorHAnsi" w:hAnsiTheme="minorHAnsi" w:cstheme="minorBidi"/>
          <w:b/>
          <w:bCs/>
          <w:color w:val="2F5496" w:themeColor="accent1" w:themeShade="BF"/>
          <w:sz w:val="22"/>
          <w:szCs w:val="22"/>
          <w:lang w:val="en-JM" w:eastAsia="en-US"/>
        </w:rPr>
      </w:pPr>
    </w:p>
    <w:p w14:paraId="3CC46554" w14:textId="60E4E5CE" w:rsidR="005A7351" w:rsidRPr="002C3D65" w:rsidRDefault="005A7351" w:rsidP="005A7351">
      <w:pPr>
        <w:spacing w:line="259" w:lineRule="auto"/>
        <w:rPr>
          <w:rFonts w:asciiTheme="minorHAnsi" w:hAnsiTheme="minorHAnsi" w:cstheme="minorBidi"/>
          <w:b/>
          <w:bCs/>
          <w:color w:val="F78D28"/>
          <w:sz w:val="22"/>
          <w:szCs w:val="22"/>
          <w:lang w:val="en-JM" w:eastAsia="en-US"/>
        </w:rPr>
      </w:pPr>
      <w:r w:rsidRPr="002C3D65">
        <w:rPr>
          <w:rFonts w:asciiTheme="minorHAnsi" w:hAnsiTheme="minorHAnsi" w:cstheme="minorBidi"/>
          <w:b/>
          <w:bCs/>
          <w:color w:val="F78D28"/>
          <w:sz w:val="22"/>
          <w:szCs w:val="22"/>
          <w:lang w:val="en-JM" w:eastAsia="en-US"/>
        </w:rPr>
        <w:lastRenderedPageBreak/>
        <w:t>Case Study Application</w:t>
      </w:r>
    </w:p>
    <w:p w14:paraId="59A1435A" w14:textId="0E566DC6" w:rsidR="005A7351" w:rsidRDefault="005A7351" w:rsidP="0077247D">
      <w:pPr>
        <w:spacing w:after="160" w:line="259" w:lineRule="auto"/>
        <w:rPr>
          <w:rFonts w:asciiTheme="minorHAnsi" w:hAnsiTheme="minorHAnsi" w:cstheme="minorBidi"/>
          <w:sz w:val="22"/>
          <w:szCs w:val="22"/>
          <w:lang w:val="en-JM" w:eastAsia="en-US"/>
        </w:rPr>
      </w:pPr>
      <w:r w:rsidRPr="005A7351">
        <w:rPr>
          <w:rFonts w:asciiTheme="minorHAnsi" w:hAnsiTheme="minorHAnsi" w:cstheme="minorBidi"/>
          <w:sz w:val="22"/>
          <w:szCs w:val="22"/>
          <w:lang w:val="en-JM" w:eastAsia="en-US"/>
        </w:rPr>
        <w:t>The SusTen team developed the following logic model and theory of change for the project.</w:t>
      </w:r>
    </w:p>
    <w:p w14:paraId="19EF8B18" w14:textId="1DF01636" w:rsidR="00823FAB" w:rsidRPr="00823FAB" w:rsidRDefault="00823FAB" w:rsidP="0077247D">
      <w:pPr>
        <w:spacing w:after="160" w:line="259" w:lineRule="auto"/>
        <w:rPr>
          <w:rFonts w:asciiTheme="minorHAnsi" w:hAnsiTheme="minorHAnsi" w:cstheme="minorHAnsi"/>
          <w:b/>
          <w:bCs/>
          <w:sz w:val="22"/>
          <w:szCs w:val="22"/>
          <w:lang w:val="en-JM"/>
        </w:rPr>
      </w:pPr>
      <w:r w:rsidRPr="00823FAB">
        <w:rPr>
          <w:rFonts w:asciiTheme="minorHAnsi" w:hAnsiTheme="minorHAnsi" w:cstheme="minorHAnsi"/>
          <w:b/>
          <w:bCs/>
          <w:sz w:val="22"/>
          <w:szCs w:val="22"/>
          <w:lang w:val="en-JM"/>
        </w:rPr>
        <w:t>Logic Model</w:t>
      </w:r>
    </w:p>
    <w:p w14:paraId="18F984B8" w14:textId="5E761D2F" w:rsidR="0077247D" w:rsidRPr="00064557" w:rsidRDefault="00823FAB" w:rsidP="0077247D">
      <w:pPr>
        <w:spacing w:after="160" w:line="259" w:lineRule="auto"/>
        <w:rPr>
          <w:rFonts w:asciiTheme="minorHAnsi" w:hAnsiTheme="minorHAnsi" w:cstheme="minorBidi"/>
          <w:sz w:val="22"/>
          <w:szCs w:val="22"/>
          <w:highlight w:val="yellow"/>
          <w:lang w:val="en-JM" w:eastAsia="en-US"/>
        </w:rPr>
      </w:pPr>
      <w:r>
        <w:rPr>
          <w:rFonts w:asciiTheme="minorHAnsi" w:hAnsiTheme="minorHAnsi" w:cstheme="minorBidi"/>
          <w:noProof/>
          <w:sz w:val="22"/>
          <w:szCs w:val="22"/>
          <w:lang w:val="en-JM" w:eastAsia="en-US"/>
        </w:rPr>
        <mc:AlternateContent>
          <mc:Choice Requires="wpg">
            <w:drawing>
              <wp:anchor distT="0" distB="0" distL="114300" distR="114300" simplePos="0" relativeHeight="251687936" behindDoc="0" locked="0" layoutInCell="1" allowOverlap="1" wp14:anchorId="744A824A" wp14:editId="19C262FD">
                <wp:simplePos x="0" y="0"/>
                <wp:positionH relativeFrom="column">
                  <wp:posOffset>390525</wp:posOffset>
                </wp:positionH>
                <wp:positionV relativeFrom="paragraph">
                  <wp:posOffset>128905</wp:posOffset>
                </wp:positionV>
                <wp:extent cx="5688965" cy="3185160"/>
                <wp:effectExtent l="0" t="0" r="26035" b="15240"/>
                <wp:wrapNone/>
                <wp:docPr id="2" name="Group 2"/>
                <wp:cNvGraphicFramePr/>
                <a:graphic xmlns:a="http://schemas.openxmlformats.org/drawingml/2006/main">
                  <a:graphicData uri="http://schemas.microsoft.com/office/word/2010/wordprocessingGroup">
                    <wpg:wgp>
                      <wpg:cNvGrpSpPr/>
                      <wpg:grpSpPr>
                        <a:xfrm>
                          <a:off x="0" y="0"/>
                          <a:ext cx="5688965" cy="3185160"/>
                          <a:chOff x="0" y="0"/>
                          <a:chExt cx="5688965" cy="3185160"/>
                        </a:xfrm>
                      </wpg:grpSpPr>
                      <wps:wsp>
                        <wps:cNvPr id="79" name="AutoShape 871"/>
                        <wps:cNvSpPr>
                          <a:spLocks noChangeArrowheads="1"/>
                        </wps:cNvSpPr>
                        <wps:spPr bwMode="auto">
                          <a:xfrm>
                            <a:off x="38100" y="2095500"/>
                            <a:ext cx="1866900" cy="1089660"/>
                          </a:xfrm>
                          <a:prstGeom prst="roundRect">
                            <a:avLst>
                              <a:gd name="adj" fmla="val 16667"/>
                            </a:avLst>
                          </a:prstGeom>
                          <a:solidFill>
                            <a:schemeClr val="tx2">
                              <a:lumMod val="60000"/>
                              <a:lumOff val="40000"/>
                            </a:schemeClr>
                          </a:solidFill>
                          <a:ln w="9525">
                            <a:solidFill>
                              <a:schemeClr val="accent3">
                                <a:lumMod val="60000"/>
                                <a:lumOff val="40000"/>
                              </a:schemeClr>
                            </a:solidFill>
                            <a:round/>
                            <a:headEnd/>
                            <a:tailEnd/>
                          </a:ln>
                        </wps:spPr>
                        <wps:txbx>
                          <w:txbxContent>
                            <w:p w14:paraId="16BE1393" w14:textId="77777777" w:rsidR="00C11FD0" w:rsidRPr="0077247D" w:rsidRDefault="00C11FD0" w:rsidP="00C11FD0">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 xml:space="preserve">Output 2. </w:t>
                              </w:r>
                            </w:p>
                            <w:p w14:paraId="2CEFBC7C" w14:textId="6D6F2C54" w:rsidR="004C2397" w:rsidRPr="008D414E" w:rsidRDefault="00C11FD0" w:rsidP="004C2397">
                              <w:pPr>
                                <w:jc w:val="center"/>
                                <w:rPr>
                                  <w:rFonts w:asciiTheme="majorHAnsi" w:hAnsiTheme="majorHAnsi" w:cstheme="majorHAnsi"/>
                                  <w:b/>
                                  <w:color w:val="FFFFFF" w:themeColor="background1"/>
                                  <w:sz w:val="22"/>
                                  <w:lang w:val="en-CA"/>
                                </w:rPr>
                              </w:pPr>
                              <w:bookmarkStart w:id="3" w:name="_Hlk93969467"/>
                              <w:r w:rsidRPr="0077247D">
                                <w:rPr>
                                  <w:rFonts w:asciiTheme="majorHAnsi" w:hAnsiTheme="majorHAnsi" w:cstheme="majorHAnsi"/>
                                  <w:b/>
                                  <w:color w:val="FFFFFF" w:themeColor="background1"/>
                                  <w:sz w:val="22"/>
                                  <w:lang w:val="en-CA"/>
                                </w:rPr>
                                <w:t>Public education campaign</w:t>
                              </w:r>
                              <w:r w:rsidR="00C9425F">
                                <w:rPr>
                                  <w:rFonts w:asciiTheme="majorHAnsi" w:hAnsiTheme="majorHAnsi" w:cstheme="majorHAnsi"/>
                                  <w:b/>
                                  <w:color w:val="FFFFFF" w:themeColor="background1"/>
                                  <w:sz w:val="22"/>
                                  <w:lang w:val="en-CA"/>
                                </w:rPr>
                                <w:t xml:space="preserve"> on </w:t>
                              </w:r>
                              <w:bookmarkEnd w:id="3"/>
                              <w:r w:rsidR="00C9425F" w:rsidRPr="00C9425F">
                                <w:rPr>
                                  <w:rFonts w:asciiTheme="majorHAnsi" w:hAnsiTheme="majorHAnsi" w:cstheme="majorHAnsi"/>
                                  <w:b/>
                                  <w:color w:val="FFFFFF" w:themeColor="background1"/>
                                  <w:sz w:val="22"/>
                                  <w:lang w:val="en-CA"/>
                                </w:rPr>
                                <w:t xml:space="preserve">environmental conservation </w:t>
                              </w:r>
                              <w:r w:rsidRPr="0077247D">
                                <w:rPr>
                                  <w:rFonts w:asciiTheme="majorHAnsi" w:hAnsiTheme="majorHAnsi" w:cstheme="majorHAnsi"/>
                                  <w:b/>
                                  <w:color w:val="FFFFFF" w:themeColor="background1"/>
                                  <w:sz w:val="22"/>
                                  <w:lang w:val="en-CA"/>
                                </w:rPr>
                                <w:t>implemented in target hotels</w:t>
                              </w:r>
                            </w:p>
                          </w:txbxContent>
                        </wps:txbx>
                        <wps:bodyPr rot="0" vert="horz" wrap="square" lIns="91440" tIns="45720" rIns="91440" bIns="45720" anchor="t" anchorCtr="0" upright="1">
                          <a:noAutofit/>
                        </wps:bodyPr>
                      </wps:wsp>
                      <wps:wsp>
                        <wps:cNvPr id="1215" name="AutoShape 873"/>
                        <wps:cNvSpPr>
                          <a:spLocks noChangeArrowheads="1"/>
                        </wps:cNvSpPr>
                        <wps:spPr bwMode="auto">
                          <a:xfrm>
                            <a:off x="2371725" y="1504950"/>
                            <a:ext cx="1501140" cy="1249680"/>
                          </a:xfrm>
                          <a:prstGeom prst="roundRect">
                            <a:avLst>
                              <a:gd name="adj" fmla="val 16667"/>
                            </a:avLst>
                          </a:prstGeom>
                          <a:solidFill>
                            <a:schemeClr val="accent1">
                              <a:lumMod val="75000"/>
                            </a:schemeClr>
                          </a:solidFill>
                          <a:ln w="9525">
                            <a:solidFill>
                              <a:schemeClr val="tx2">
                                <a:lumMod val="50000"/>
                                <a:lumOff val="0"/>
                              </a:schemeClr>
                            </a:solidFill>
                            <a:round/>
                            <a:headEnd/>
                            <a:tailEnd/>
                          </a:ln>
                        </wps:spPr>
                        <wps:txbx>
                          <w:txbxContent>
                            <w:p w14:paraId="041EA0AA" w14:textId="0108988A" w:rsidR="004C2397" w:rsidRPr="008D414E" w:rsidRDefault="0077247D" w:rsidP="004C2397">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Improved environmental conservation practices in the hotel industry</w:t>
                              </w:r>
                            </w:p>
                          </w:txbxContent>
                        </wps:txbx>
                        <wps:bodyPr rot="0" vert="horz" wrap="square" lIns="91440" tIns="45720" rIns="91440" bIns="45720" anchor="t" anchorCtr="0" upright="1">
                          <a:noAutofit/>
                        </wps:bodyPr>
                      </wps:wsp>
                      <wps:wsp>
                        <wps:cNvPr id="80" name="AutoShape 874"/>
                        <wps:cNvSpPr>
                          <a:spLocks noChangeArrowheads="1"/>
                        </wps:cNvSpPr>
                        <wps:spPr bwMode="auto">
                          <a:xfrm>
                            <a:off x="4171950" y="1552575"/>
                            <a:ext cx="1513205" cy="1249680"/>
                          </a:xfrm>
                          <a:prstGeom prst="roundRect">
                            <a:avLst>
                              <a:gd name="adj" fmla="val 16667"/>
                            </a:avLst>
                          </a:prstGeom>
                          <a:solidFill>
                            <a:schemeClr val="accent1">
                              <a:lumMod val="50000"/>
                            </a:schemeClr>
                          </a:solidFill>
                          <a:ln w="9525">
                            <a:solidFill>
                              <a:schemeClr val="accent1">
                                <a:lumMod val="60000"/>
                                <a:lumOff val="40000"/>
                              </a:schemeClr>
                            </a:solidFill>
                            <a:round/>
                            <a:headEnd/>
                            <a:tailEnd/>
                          </a:ln>
                        </wps:spPr>
                        <wps:txbx>
                          <w:txbxContent>
                            <w:p w14:paraId="26065567" w14:textId="30EB8ABD" w:rsidR="004C2397" w:rsidRPr="008D414E" w:rsidRDefault="0077247D" w:rsidP="004C2397">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To contribute to the preservation of biodiversity in Country X</w:t>
                              </w:r>
                            </w:p>
                          </w:txbxContent>
                        </wps:txbx>
                        <wps:bodyPr rot="0" vert="horz" wrap="square" lIns="91440" tIns="45720" rIns="91440" bIns="45720" anchor="t" anchorCtr="0" upright="1">
                          <a:noAutofit/>
                        </wps:bodyPr>
                      </wps:wsp>
                      <wps:wsp>
                        <wps:cNvPr id="81" name="AutoShape 871"/>
                        <wps:cNvSpPr>
                          <a:spLocks noChangeArrowheads="1"/>
                        </wps:cNvSpPr>
                        <wps:spPr bwMode="auto">
                          <a:xfrm>
                            <a:off x="0" y="933450"/>
                            <a:ext cx="1866900" cy="1059180"/>
                          </a:xfrm>
                          <a:prstGeom prst="roundRect">
                            <a:avLst>
                              <a:gd name="adj" fmla="val 16667"/>
                            </a:avLst>
                          </a:prstGeom>
                          <a:solidFill>
                            <a:schemeClr val="tx2">
                              <a:lumMod val="60000"/>
                              <a:lumOff val="40000"/>
                            </a:schemeClr>
                          </a:solidFill>
                          <a:ln w="9525">
                            <a:solidFill>
                              <a:schemeClr val="accent3">
                                <a:lumMod val="60000"/>
                                <a:lumOff val="40000"/>
                              </a:schemeClr>
                            </a:solidFill>
                            <a:round/>
                            <a:headEnd/>
                            <a:tailEnd/>
                          </a:ln>
                        </wps:spPr>
                        <wps:txbx>
                          <w:txbxContent>
                            <w:p w14:paraId="6C1E24FC" w14:textId="2E82A483" w:rsidR="0077247D" w:rsidRPr="0077247D" w:rsidRDefault="0077247D" w:rsidP="0077247D">
                              <w:pPr>
                                <w:jc w:val="center"/>
                                <w:rPr>
                                  <w:rFonts w:asciiTheme="majorHAnsi" w:hAnsiTheme="majorHAnsi" w:cstheme="majorHAnsi"/>
                                  <w:b/>
                                  <w:color w:val="FFFFFF" w:themeColor="background1"/>
                                  <w:sz w:val="22"/>
                                  <w:lang w:val="en-CA"/>
                                </w:rPr>
                              </w:pPr>
                              <w:r w:rsidRPr="00C0461A">
                                <w:rPr>
                                  <w:lang w:val="en-US"/>
                                </w:rPr>
                                <w:t xml:space="preserve"> </w:t>
                              </w:r>
                              <w:r w:rsidRPr="0077247D">
                                <w:rPr>
                                  <w:rFonts w:asciiTheme="majorHAnsi" w:hAnsiTheme="majorHAnsi" w:cstheme="majorHAnsi"/>
                                  <w:b/>
                                  <w:color w:val="FFFFFF" w:themeColor="background1"/>
                                  <w:sz w:val="22"/>
                                  <w:lang w:val="en-CA"/>
                                </w:rPr>
                                <w:t xml:space="preserve">Output 1. </w:t>
                              </w:r>
                              <w:bookmarkStart w:id="4" w:name="_Hlk93969421"/>
                              <w:r w:rsidRPr="0077247D">
                                <w:rPr>
                                  <w:rFonts w:asciiTheme="majorHAnsi" w:hAnsiTheme="majorHAnsi" w:cstheme="majorHAnsi"/>
                                  <w:b/>
                                  <w:color w:val="FFFFFF" w:themeColor="background1"/>
                                  <w:sz w:val="22"/>
                                  <w:lang w:val="en-CA"/>
                                </w:rPr>
                                <w:t xml:space="preserve">On-the-job vocational training in </w:t>
                              </w:r>
                              <w:bookmarkStart w:id="5" w:name="_Hlk93970698"/>
                              <w:r w:rsidRPr="0077247D">
                                <w:rPr>
                                  <w:rFonts w:asciiTheme="majorHAnsi" w:hAnsiTheme="majorHAnsi" w:cstheme="majorHAnsi"/>
                                  <w:b/>
                                  <w:color w:val="FFFFFF" w:themeColor="background1"/>
                                  <w:sz w:val="22"/>
                                  <w:lang w:val="en-CA"/>
                                </w:rPr>
                                <w:t xml:space="preserve">environmental conservation </w:t>
                              </w:r>
                              <w:bookmarkEnd w:id="5"/>
                              <w:r w:rsidRPr="0077247D">
                                <w:rPr>
                                  <w:rFonts w:asciiTheme="majorHAnsi" w:hAnsiTheme="majorHAnsi" w:cstheme="majorHAnsi"/>
                                  <w:b/>
                                  <w:color w:val="FFFFFF" w:themeColor="background1"/>
                                  <w:sz w:val="22"/>
                                  <w:lang w:val="en-CA"/>
                                </w:rPr>
                                <w:t xml:space="preserve">practices </w:t>
                              </w:r>
                              <w:bookmarkEnd w:id="4"/>
                              <w:r w:rsidRPr="0077247D">
                                <w:rPr>
                                  <w:rFonts w:asciiTheme="majorHAnsi" w:hAnsiTheme="majorHAnsi" w:cstheme="majorHAnsi"/>
                                  <w:b/>
                                  <w:color w:val="FFFFFF" w:themeColor="background1"/>
                                  <w:sz w:val="22"/>
                                  <w:lang w:val="en-CA"/>
                                </w:rPr>
                                <w:t>provided</w:t>
                              </w:r>
                              <w:r w:rsidR="00C9425F">
                                <w:rPr>
                                  <w:rFonts w:asciiTheme="majorHAnsi" w:hAnsiTheme="majorHAnsi" w:cstheme="majorHAnsi"/>
                                  <w:b/>
                                  <w:color w:val="FFFFFF" w:themeColor="background1"/>
                                  <w:sz w:val="22"/>
                                  <w:lang w:val="en-CA"/>
                                </w:rPr>
                                <w:t xml:space="preserve"> to hotel staff </w:t>
                              </w:r>
                            </w:p>
                          </w:txbxContent>
                        </wps:txbx>
                        <wps:bodyPr rot="0" vert="horz" wrap="square" lIns="91440" tIns="45720" rIns="91440" bIns="45720" anchor="t" anchorCtr="0" upright="1">
                          <a:noAutofit/>
                        </wps:bodyPr>
                      </wps:wsp>
                      <wps:wsp>
                        <wps:cNvPr id="1214" name="AutoShape 872"/>
                        <wps:cNvSpPr>
                          <a:spLocks noChangeArrowheads="1"/>
                        </wps:cNvSpPr>
                        <wps:spPr bwMode="auto">
                          <a:xfrm>
                            <a:off x="38100" y="0"/>
                            <a:ext cx="1668780" cy="656590"/>
                          </a:xfrm>
                          <a:prstGeom prst="roundRect">
                            <a:avLst>
                              <a:gd name="adj" fmla="val 16667"/>
                            </a:avLst>
                          </a:prstGeom>
                          <a:solidFill>
                            <a:schemeClr val="tx2">
                              <a:lumMod val="60000"/>
                              <a:lumOff val="40000"/>
                            </a:schemeClr>
                          </a:solidFill>
                          <a:ln w="9525">
                            <a:solidFill>
                              <a:schemeClr val="accent1">
                                <a:lumMod val="100000"/>
                                <a:lumOff val="0"/>
                              </a:schemeClr>
                            </a:solidFill>
                            <a:round/>
                            <a:headEnd/>
                            <a:tailEnd/>
                          </a:ln>
                        </wps:spPr>
                        <wps:txbx>
                          <w:txbxContent>
                            <w:p w14:paraId="5D01993B" w14:textId="3AB0EE67" w:rsidR="004C2397" w:rsidRPr="008D414E" w:rsidRDefault="004C2397"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OUTPUTS</w:t>
                              </w:r>
                            </w:p>
                          </w:txbxContent>
                        </wps:txbx>
                        <wps:bodyPr rot="0" vert="horz" wrap="square" lIns="91440" tIns="45720" rIns="91440" bIns="45720" anchor="t" anchorCtr="0" upright="1">
                          <a:noAutofit/>
                        </wps:bodyPr>
                      </wps:wsp>
                      <wps:wsp>
                        <wps:cNvPr id="82" name="AutoShape 873"/>
                        <wps:cNvSpPr>
                          <a:spLocks noChangeArrowheads="1"/>
                        </wps:cNvSpPr>
                        <wps:spPr bwMode="auto">
                          <a:xfrm>
                            <a:off x="2181225" y="0"/>
                            <a:ext cx="1684020" cy="656590"/>
                          </a:xfrm>
                          <a:prstGeom prst="roundRect">
                            <a:avLst>
                              <a:gd name="adj" fmla="val 16667"/>
                            </a:avLst>
                          </a:prstGeom>
                          <a:solidFill>
                            <a:schemeClr val="accent1">
                              <a:lumMod val="75000"/>
                            </a:schemeClr>
                          </a:solidFill>
                          <a:ln w="9525">
                            <a:solidFill>
                              <a:schemeClr val="tx2">
                                <a:lumMod val="50000"/>
                                <a:lumOff val="0"/>
                              </a:schemeClr>
                            </a:solidFill>
                            <a:round/>
                            <a:headEnd/>
                            <a:tailEnd/>
                          </a:ln>
                        </wps:spPr>
                        <wps:txbx>
                          <w:txbxContent>
                            <w:p w14:paraId="21604574" w14:textId="159E75A7" w:rsidR="004C2397" w:rsidRPr="008D414E" w:rsidRDefault="004C2397"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OUTCOME</w:t>
                              </w:r>
                            </w:p>
                          </w:txbxContent>
                        </wps:txbx>
                        <wps:bodyPr rot="0" vert="horz" wrap="square" lIns="91440" tIns="45720" rIns="91440" bIns="45720" anchor="t" anchorCtr="0" upright="1">
                          <a:noAutofit/>
                        </wps:bodyPr>
                      </wps:wsp>
                      <wps:wsp>
                        <wps:cNvPr id="128" name="AutoShape 874"/>
                        <wps:cNvSpPr>
                          <a:spLocks noChangeArrowheads="1"/>
                        </wps:cNvSpPr>
                        <wps:spPr bwMode="auto">
                          <a:xfrm>
                            <a:off x="4229100" y="0"/>
                            <a:ext cx="1459865" cy="603250"/>
                          </a:xfrm>
                          <a:prstGeom prst="roundRect">
                            <a:avLst>
                              <a:gd name="adj" fmla="val 16667"/>
                            </a:avLst>
                          </a:prstGeom>
                          <a:solidFill>
                            <a:schemeClr val="accent1">
                              <a:lumMod val="50000"/>
                            </a:schemeClr>
                          </a:solidFill>
                          <a:ln w="9525">
                            <a:solidFill>
                              <a:schemeClr val="accent1">
                                <a:lumMod val="60000"/>
                                <a:lumOff val="40000"/>
                              </a:schemeClr>
                            </a:solidFill>
                            <a:round/>
                            <a:headEnd/>
                            <a:tailEnd/>
                          </a:ln>
                        </wps:spPr>
                        <wps:txbx>
                          <w:txbxContent>
                            <w:p w14:paraId="01A9EE34" w14:textId="77777777" w:rsidR="0077247D" w:rsidRDefault="0077247D"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IMPACT/</w:t>
                              </w:r>
                            </w:p>
                            <w:p w14:paraId="055529FE" w14:textId="1E2EBA33" w:rsidR="004C2397" w:rsidRPr="008D414E" w:rsidRDefault="0077247D"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OVERALL OBJECTIVE</w:t>
                              </w:r>
                            </w:p>
                          </w:txbxContent>
                        </wps:txbx>
                        <wps:bodyPr rot="0" vert="horz" wrap="square" lIns="91440" tIns="45720" rIns="91440" bIns="45720" anchor="t" anchorCtr="0" upright="1">
                          <a:noAutofit/>
                        </wps:bodyPr>
                      </wps:wsp>
                      <wps:wsp>
                        <wps:cNvPr id="83" name="Straight Arrow Connector 83"/>
                        <wps:cNvCnPr/>
                        <wps:spPr>
                          <a:xfrm>
                            <a:off x="1866900" y="1504950"/>
                            <a:ext cx="45720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V="1">
                            <a:off x="1914525" y="2095500"/>
                            <a:ext cx="434340" cy="510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3867150" y="209550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1704975" y="304800"/>
                            <a:ext cx="4800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3867150" y="304800"/>
                            <a:ext cx="3581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4A824A" id="Group 2" o:spid="_x0000_s1026" style="position:absolute;margin-left:30.75pt;margin-top:10.15pt;width:447.95pt;height:250.8pt;z-index:251687936" coordsize="56889,3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">
                <v:roundrect id="AutoShape 871" o:spid="_x0000_s1027" style="position:absolute;left:381;top:20955;width:18669;height:108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" fillcolor="#8496b0 [1951]" strokecolor="#c9c9c9 [1942]">
                  <v:textbox>
                    <w:txbxContent>
                      <w:p w14:paraId="16BE1393" w14:textId="77777777" w:rsidR="00C11FD0" w:rsidRPr="0077247D" w:rsidRDefault="00C11FD0" w:rsidP="00C11FD0">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 xml:space="preserve">Output 2. </w:t>
                        </w:r>
                      </w:p>
                      <w:p w14:paraId="2CEFBC7C" w14:textId="6D6F2C54" w:rsidR="004C2397" w:rsidRPr="008D414E" w:rsidRDefault="00C11FD0" w:rsidP="004C2397">
                        <w:pPr>
                          <w:jc w:val="center"/>
                          <w:rPr>
                            <w:rFonts w:asciiTheme="majorHAnsi" w:hAnsiTheme="majorHAnsi" w:cstheme="majorHAnsi"/>
                            <w:b/>
                            <w:color w:val="FFFFFF" w:themeColor="background1"/>
                            <w:sz w:val="22"/>
                            <w:lang w:val="en-CA"/>
                          </w:rPr>
                        </w:pPr>
                        <w:bookmarkStart w:id="6" w:name="_Hlk93969467"/>
                        <w:r w:rsidRPr="0077247D">
                          <w:rPr>
                            <w:rFonts w:asciiTheme="majorHAnsi" w:hAnsiTheme="majorHAnsi" w:cstheme="majorHAnsi"/>
                            <w:b/>
                            <w:color w:val="FFFFFF" w:themeColor="background1"/>
                            <w:sz w:val="22"/>
                            <w:lang w:val="en-CA"/>
                          </w:rPr>
                          <w:t>Public education campaign</w:t>
                        </w:r>
                        <w:r w:rsidR="00C9425F">
                          <w:rPr>
                            <w:rFonts w:asciiTheme="majorHAnsi" w:hAnsiTheme="majorHAnsi" w:cstheme="majorHAnsi"/>
                            <w:b/>
                            <w:color w:val="FFFFFF" w:themeColor="background1"/>
                            <w:sz w:val="22"/>
                            <w:lang w:val="en-CA"/>
                          </w:rPr>
                          <w:t xml:space="preserve"> on </w:t>
                        </w:r>
                        <w:bookmarkEnd w:id="6"/>
                        <w:r w:rsidR="00C9425F" w:rsidRPr="00C9425F">
                          <w:rPr>
                            <w:rFonts w:asciiTheme="majorHAnsi" w:hAnsiTheme="majorHAnsi" w:cstheme="majorHAnsi"/>
                            <w:b/>
                            <w:color w:val="FFFFFF" w:themeColor="background1"/>
                            <w:sz w:val="22"/>
                            <w:lang w:val="en-CA"/>
                          </w:rPr>
                          <w:t xml:space="preserve">environmental conservation </w:t>
                        </w:r>
                        <w:r w:rsidRPr="0077247D">
                          <w:rPr>
                            <w:rFonts w:asciiTheme="majorHAnsi" w:hAnsiTheme="majorHAnsi" w:cstheme="majorHAnsi"/>
                            <w:b/>
                            <w:color w:val="FFFFFF" w:themeColor="background1"/>
                            <w:sz w:val="22"/>
                            <w:lang w:val="en-CA"/>
                          </w:rPr>
                          <w:t>implemented in target hotels</w:t>
                        </w:r>
                      </w:p>
                    </w:txbxContent>
                  </v:textbox>
                </v:roundrect>
                <v:roundrect id="AutoShape 873" o:spid="_x0000_s1028" style="position:absolute;left:23717;top:15049;width:15011;height:12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" fillcolor="#2f5496 [2404]" strokecolor="#212934 [1615]">
                  <v:textbox>
                    <w:txbxContent>
                      <w:p w14:paraId="041EA0AA" w14:textId="0108988A" w:rsidR="004C2397" w:rsidRPr="008D414E" w:rsidRDefault="0077247D" w:rsidP="004C2397">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Improved environmental conservation practices in the hotel industry</w:t>
                        </w:r>
                      </w:p>
                    </w:txbxContent>
                  </v:textbox>
                </v:roundrect>
                <v:roundrect id="AutoShape 874" o:spid="_x0000_s1029" style="position:absolute;left:41719;top:15525;width:15132;height:12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" fillcolor="#1f3763 [1604]" strokecolor="#8eaadb [1940]">
                  <v:textbox>
                    <w:txbxContent>
                      <w:p w14:paraId="26065567" w14:textId="30EB8ABD" w:rsidR="004C2397" w:rsidRPr="008D414E" w:rsidRDefault="0077247D" w:rsidP="004C2397">
                        <w:pPr>
                          <w:jc w:val="center"/>
                          <w:rPr>
                            <w:rFonts w:asciiTheme="majorHAnsi" w:hAnsiTheme="majorHAnsi" w:cstheme="majorHAnsi"/>
                            <w:b/>
                            <w:color w:val="FFFFFF" w:themeColor="background1"/>
                            <w:sz w:val="22"/>
                            <w:lang w:val="en-CA"/>
                          </w:rPr>
                        </w:pPr>
                        <w:r w:rsidRPr="0077247D">
                          <w:rPr>
                            <w:rFonts w:asciiTheme="majorHAnsi" w:hAnsiTheme="majorHAnsi" w:cstheme="majorHAnsi"/>
                            <w:b/>
                            <w:color w:val="FFFFFF" w:themeColor="background1"/>
                            <w:sz w:val="22"/>
                            <w:lang w:val="en-CA"/>
                          </w:rPr>
                          <w:t>To contribute to the preservation of biodiversity in Country X</w:t>
                        </w:r>
                      </w:p>
                    </w:txbxContent>
                  </v:textbox>
                </v:roundrect>
                <v:roundrect id="AutoShape 871" o:spid="_x0000_s1030" style="position:absolute;top:9334;width:18669;height:10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" fillcolor="#8496b0 [1951]" strokecolor="#c9c9c9 [1942]">
                  <v:textbox>
                    <w:txbxContent>
                      <w:p w14:paraId="6C1E24FC" w14:textId="2E82A483" w:rsidR="0077247D" w:rsidRPr="0077247D" w:rsidRDefault="0077247D" w:rsidP="0077247D">
                        <w:pPr>
                          <w:jc w:val="center"/>
                          <w:rPr>
                            <w:rFonts w:asciiTheme="majorHAnsi" w:hAnsiTheme="majorHAnsi" w:cstheme="majorHAnsi"/>
                            <w:b/>
                            <w:color w:val="FFFFFF" w:themeColor="background1"/>
                            <w:sz w:val="22"/>
                            <w:lang w:val="en-CA"/>
                          </w:rPr>
                        </w:pPr>
                        <w:r w:rsidRPr="00C0461A">
                          <w:rPr>
                            <w:lang w:val="en-US"/>
                          </w:rPr>
                          <w:t xml:space="preserve"> </w:t>
                        </w:r>
                        <w:r w:rsidRPr="0077247D">
                          <w:rPr>
                            <w:rFonts w:asciiTheme="majorHAnsi" w:hAnsiTheme="majorHAnsi" w:cstheme="majorHAnsi"/>
                            <w:b/>
                            <w:color w:val="FFFFFF" w:themeColor="background1"/>
                            <w:sz w:val="22"/>
                            <w:lang w:val="en-CA"/>
                          </w:rPr>
                          <w:t xml:space="preserve">Output 1. </w:t>
                        </w:r>
                        <w:bookmarkStart w:id="7" w:name="_Hlk93969421"/>
                        <w:r w:rsidRPr="0077247D">
                          <w:rPr>
                            <w:rFonts w:asciiTheme="majorHAnsi" w:hAnsiTheme="majorHAnsi" w:cstheme="majorHAnsi"/>
                            <w:b/>
                            <w:color w:val="FFFFFF" w:themeColor="background1"/>
                            <w:sz w:val="22"/>
                            <w:lang w:val="en-CA"/>
                          </w:rPr>
                          <w:t xml:space="preserve">On-the-job vocational training in </w:t>
                        </w:r>
                        <w:bookmarkStart w:id="8" w:name="_Hlk93970698"/>
                        <w:r w:rsidRPr="0077247D">
                          <w:rPr>
                            <w:rFonts w:asciiTheme="majorHAnsi" w:hAnsiTheme="majorHAnsi" w:cstheme="majorHAnsi"/>
                            <w:b/>
                            <w:color w:val="FFFFFF" w:themeColor="background1"/>
                            <w:sz w:val="22"/>
                            <w:lang w:val="en-CA"/>
                          </w:rPr>
                          <w:t xml:space="preserve">environmental conservation </w:t>
                        </w:r>
                        <w:bookmarkEnd w:id="8"/>
                        <w:r w:rsidRPr="0077247D">
                          <w:rPr>
                            <w:rFonts w:asciiTheme="majorHAnsi" w:hAnsiTheme="majorHAnsi" w:cstheme="majorHAnsi"/>
                            <w:b/>
                            <w:color w:val="FFFFFF" w:themeColor="background1"/>
                            <w:sz w:val="22"/>
                            <w:lang w:val="en-CA"/>
                          </w:rPr>
                          <w:t xml:space="preserve">practices </w:t>
                        </w:r>
                        <w:bookmarkEnd w:id="7"/>
                        <w:r w:rsidRPr="0077247D">
                          <w:rPr>
                            <w:rFonts w:asciiTheme="majorHAnsi" w:hAnsiTheme="majorHAnsi" w:cstheme="majorHAnsi"/>
                            <w:b/>
                            <w:color w:val="FFFFFF" w:themeColor="background1"/>
                            <w:sz w:val="22"/>
                            <w:lang w:val="en-CA"/>
                          </w:rPr>
                          <w:t>provided</w:t>
                        </w:r>
                        <w:r w:rsidR="00C9425F">
                          <w:rPr>
                            <w:rFonts w:asciiTheme="majorHAnsi" w:hAnsiTheme="majorHAnsi" w:cstheme="majorHAnsi"/>
                            <w:b/>
                            <w:color w:val="FFFFFF" w:themeColor="background1"/>
                            <w:sz w:val="22"/>
                            <w:lang w:val="en-CA"/>
                          </w:rPr>
                          <w:t xml:space="preserve"> to hotel staff </w:t>
                        </w:r>
                      </w:p>
                    </w:txbxContent>
                  </v:textbox>
                </v:roundrect>
                <v:roundrect id="AutoShape 872" o:spid="_x0000_s1031" style="position:absolute;left:381;width:16687;height:6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" fillcolor="#8496b0 [1951]" strokecolor="#4472c4 [3204]">
                  <v:textbox>
                    <w:txbxContent>
                      <w:p w14:paraId="5D01993B" w14:textId="3AB0EE67" w:rsidR="004C2397" w:rsidRPr="008D414E" w:rsidRDefault="004C2397"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OUTPUTS</w:t>
                        </w:r>
                      </w:p>
                    </w:txbxContent>
                  </v:textbox>
                </v:roundrect>
                <v:roundrect id="AutoShape 873" o:spid="_x0000_s1032" style="position:absolute;left:21812;width:16840;height:65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" fillcolor="#2f5496 [2404]" strokecolor="#212934 [1615]">
                  <v:textbox>
                    <w:txbxContent>
                      <w:p w14:paraId="21604574" w14:textId="159E75A7" w:rsidR="004C2397" w:rsidRPr="008D414E" w:rsidRDefault="004C2397"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OUTCOME</w:t>
                        </w:r>
                      </w:p>
                    </w:txbxContent>
                  </v:textbox>
                </v:roundrect>
                <v:roundrect id="AutoShape 874" o:spid="_x0000_s1033" style="position:absolute;left:42291;width:14598;height:6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" fillcolor="#1f3763 [1604]" strokecolor="#8eaadb [1940]">
                  <v:textbox>
                    <w:txbxContent>
                      <w:p w14:paraId="01A9EE34" w14:textId="77777777" w:rsidR="0077247D" w:rsidRDefault="0077247D"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IMPACT/</w:t>
                        </w:r>
                      </w:p>
                      <w:p w14:paraId="055529FE" w14:textId="1E2EBA33" w:rsidR="004C2397" w:rsidRPr="008D414E" w:rsidRDefault="0077247D" w:rsidP="004C2397">
                        <w:pPr>
                          <w:jc w:val="center"/>
                          <w:rPr>
                            <w:rFonts w:asciiTheme="majorHAnsi" w:hAnsiTheme="majorHAnsi" w:cstheme="majorHAnsi"/>
                            <w:b/>
                            <w:color w:val="FFFFFF" w:themeColor="background1"/>
                            <w:sz w:val="22"/>
                            <w:lang w:val="en-CA"/>
                          </w:rPr>
                        </w:pPr>
                        <w:r>
                          <w:rPr>
                            <w:rFonts w:asciiTheme="majorHAnsi" w:hAnsiTheme="majorHAnsi" w:cstheme="majorHAnsi"/>
                            <w:b/>
                            <w:color w:val="FFFFFF" w:themeColor="background1"/>
                            <w:sz w:val="22"/>
                            <w:lang w:val="en-CA"/>
                          </w:rPr>
                          <w:t>OVERALL OBJECTIVE</w:t>
                        </w:r>
                      </w:p>
                    </w:txbxContent>
                  </v:textbox>
                </v:roundrect>
                <v:shapetype id="_x0000_t32" coordsize="21600,21600" o:spt="32" o:oned="t" path="m,l21600,21600e" filled="f">
                  <v:path arrowok="t" fillok="f" o:connecttype="none"/>
                  <o:lock v:ext="edit" shapetype="t"/>
                </v:shapetype>
                <v:shape id="Straight Arrow Connector 83" o:spid="_x0000_s1034" type="#_x0000_t32" style="position:absolute;left:18669;top:15049;width:4572;height: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" strokecolor="#4472c4 [3204]" strokeweight=".5pt">
                  <v:stroke endarrow="block" joinstyle="miter"/>
                </v:shape>
                <v:shape id="Straight Arrow Connector 84" o:spid="_x0000_s1035" type="#_x0000_t32" style="position:absolute;left:19145;top:20955;width:4343;height:5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" strokecolor="#4472c4 [3204]" strokeweight=".5pt">
                  <v:stroke endarrow="block" joinstyle="miter"/>
                </v:shape>
                <v:shape id="Straight Arrow Connector 85" o:spid="_x0000_s1036" type="#_x0000_t32" style="position:absolute;left:38671;top:20955;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" strokecolor="#4472c4 [3204]" strokeweight=".5pt">
                  <v:stroke endarrow="block" joinstyle="miter"/>
                </v:shape>
                <v:shape id="Straight Arrow Connector 86" o:spid="_x0000_s1037" type="#_x0000_t32" style="position:absolute;left:17049;top:3048;width:4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" strokecolor="#4472c4 [3204]" strokeweight=".5pt">
                  <v:stroke endarrow="block" joinstyle="miter"/>
                </v:shape>
                <v:shape id="Straight Arrow Connector 87" o:spid="_x0000_s1038" type="#_x0000_t32" style="position:absolute;left:38671;top:3048;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" strokecolor="#4472c4 [3204]" strokeweight=".5pt">
                  <v:stroke endarrow="block" joinstyle="miter"/>
                </v:shape>
              </v:group>
            </w:pict>
          </mc:Fallback>
        </mc:AlternateContent>
      </w:r>
    </w:p>
    <w:p w14:paraId="04BE2690" w14:textId="7418FCF2" w:rsidR="00493CFE" w:rsidRPr="00064557" w:rsidRDefault="00493CFE" w:rsidP="00493CFE">
      <w:pPr>
        <w:pStyle w:val="ListParagraph"/>
        <w:ind w:left="1440"/>
        <w:rPr>
          <w:lang w:val="en-JM"/>
        </w:rPr>
      </w:pPr>
    </w:p>
    <w:p w14:paraId="0DDA06A8" w14:textId="7FF10540" w:rsidR="00493CFE" w:rsidRPr="00064557" w:rsidRDefault="00493CFE" w:rsidP="00493CFE">
      <w:pPr>
        <w:rPr>
          <w:lang w:val="en-JM"/>
        </w:rPr>
      </w:pPr>
    </w:p>
    <w:p w14:paraId="017A7C77" w14:textId="2B916769" w:rsidR="00493CFE" w:rsidRPr="00064557" w:rsidRDefault="00493CFE" w:rsidP="00493CFE">
      <w:pPr>
        <w:rPr>
          <w:lang w:val="en-JM"/>
        </w:rPr>
      </w:pPr>
    </w:p>
    <w:p w14:paraId="0438E0B2" w14:textId="1510ACF6" w:rsidR="0077247D" w:rsidRPr="00064557" w:rsidRDefault="0077247D" w:rsidP="00493CFE">
      <w:pPr>
        <w:rPr>
          <w:lang w:val="en-JM"/>
        </w:rPr>
      </w:pPr>
    </w:p>
    <w:p w14:paraId="3BC817DC" w14:textId="314B7D6E" w:rsidR="0077247D" w:rsidRPr="00064557" w:rsidRDefault="0077247D" w:rsidP="00493CFE">
      <w:pPr>
        <w:rPr>
          <w:lang w:val="en-JM"/>
        </w:rPr>
      </w:pPr>
    </w:p>
    <w:p w14:paraId="16F8E866" w14:textId="0A86E3E6" w:rsidR="0077247D" w:rsidRPr="00064557" w:rsidRDefault="0077247D" w:rsidP="00493CFE">
      <w:pPr>
        <w:rPr>
          <w:lang w:val="en-JM"/>
        </w:rPr>
      </w:pPr>
    </w:p>
    <w:p w14:paraId="012D5E4A" w14:textId="21BD5871" w:rsidR="0077247D" w:rsidRPr="00064557" w:rsidRDefault="0077247D" w:rsidP="00493CFE">
      <w:pPr>
        <w:rPr>
          <w:lang w:val="en-JM"/>
        </w:rPr>
      </w:pPr>
    </w:p>
    <w:p w14:paraId="05EE200D" w14:textId="60ADDCAC" w:rsidR="0077247D" w:rsidRPr="00064557" w:rsidRDefault="0077247D" w:rsidP="00493CFE">
      <w:pPr>
        <w:rPr>
          <w:lang w:val="en-JM"/>
        </w:rPr>
      </w:pPr>
    </w:p>
    <w:p w14:paraId="6FD8D8C2" w14:textId="3D9DF93C" w:rsidR="0077247D" w:rsidRPr="00064557" w:rsidRDefault="0077247D" w:rsidP="00493CFE">
      <w:pPr>
        <w:rPr>
          <w:lang w:val="en-JM"/>
        </w:rPr>
      </w:pPr>
    </w:p>
    <w:p w14:paraId="4939A282" w14:textId="5378AB7A" w:rsidR="0077247D" w:rsidRPr="00064557" w:rsidRDefault="0077247D" w:rsidP="00493CFE">
      <w:pPr>
        <w:rPr>
          <w:lang w:val="en-JM"/>
        </w:rPr>
      </w:pPr>
    </w:p>
    <w:p w14:paraId="28F08BC0" w14:textId="4BD9177A" w:rsidR="0077247D" w:rsidRPr="00064557" w:rsidRDefault="0077247D" w:rsidP="00493CFE">
      <w:pPr>
        <w:rPr>
          <w:lang w:val="en-JM"/>
        </w:rPr>
      </w:pPr>
    </w:p>
    <w:p w14:paraId="138144C3" w14:textId="6A5BC1AF" w:rsidR="0077247D" w:rsidRPr="00064557" w:rsidRDefault="0077247D" w:rsidP="00493CFE">
      <w:pPr>
        <w:rPr>
          <w:lang w:val="en-JM"/>
        </w:rPr>
      </w:pPr>
    </w:p>
    <w:p w14:paraId="2C7BA734" w14:textId="6186E074" w:rsidR="0077247D" w:rsidRPr="00064557" w:rsidRDefault="0077247D" w:rsidP="00493CFE">
      <w:pPr>
        <w:rPr>
          <w:lang w:val="en-JM"/>
        </w:rPr>
      </w:pPr>
    </w:p>
    <w:p w14:paraId="5289C8CB" w14:textId="0AE9002C" w:rsidR="0077247D" w:rsidRPr="00064557" w:rsidRDefault="0077247D" w:rsidP="00493CFE">
      <w:pPr>
        <w:rPr>
          <w:lang w:val="en-JM"/>
        </w:rPr>
      </w:pPr>
    </w:p>
    <w:p w14:paraId="6F10E645" w14:textId="77777777" w:rsidR="00823FAB" w:rsidRDefault="00823FAB" w:rsidP="00493CFE">
      <w:pPr>
        <w:rPr>
          <w:rFonts w:asciiTheme="minorHAnsi" w:hAnsiTheme="minorHAnsi" w:cstheme="minorHAnsi"/>
          <w:b/>
          <w:bCs/>
          <w:sz w:val="22"/>
          <w:szCs w:val="22"/>
          <w:lang w:val="en-JM"/>
        </w:rPr>
      </w:pPr>
    </w:p>
    <w:p w14:paraId="2F43F432" w14:textId="77777777" w:rsidR="00823FAB" w:rsidRDefault="00823FAB" w:rsidP="00493CFE">
      <w:pPr>
        <w:rPr>
          <w:rFonts w:asciiTheme="minorHAnsi" w:hAnsiTheme="minorHAnsi" w:cstheme="minorHAnsi"/>
          <w:b/>
          <w:bCs/>
          <w:sz w:val="22"/>
          <w:szCs w:val="22"/>
          <w:lang w:val="en-JM"/>
        </w:rPr>
      </w:pPr>
    </w:p>
    <w:p w14:paraId="4A7DFE58" w14:textId="77777777" w:rsidR="00823FAB" w:rsidRDefault="00823FAB" w:rsidP="00493CFE">
      <w:pPr>
        <w:rPr>
          <w:rFonts w:asciiTheme="minorHAnsi" w:hAnsiTheme="minorHAnsi" w:cstheme="minorHAnsi"/>
          <w:b/>
          <w:bCs/>
          <w:sz w:val="22"/>
          <w:szCs w:val="22"/>
          <w:lang w:val="en-JM"/>
        </w:rPr>
      </w:pPr>
    </w:p>
    <w:p w14:paraId="55EAB88A" w14:textId="77777777" w:rsidR="00823FAB" w:rsidRDefault="00823FAB" w:rsidP="00493CFE">
      <w:pPr>
        <w:rPr>
          <w:rFonts w:asciiTheme="minorHAnsi" w:hAnsiTheme="minorHAnsi" w:cstheme="minorHAnsi"/>
          <w:b/>
          <w:bCs/>
          <w:sz w:val="22"/>
          <w:szCs w:val="22"/>
          <w:lang w:val="en-JM"/>
        </w:rPr>
      </w:pPr>
    </w:p>
    <w:p w14:paraId="27B84518" w14:textId="5E9359D9" w:rsidR="0077247D" w:rsidRDefault="005A7351" w:rsidP="00493CFE">
      <w:pPr>
        <w:rPr>
          <w:rFonts w:asciiTheme="minorHAnsi" w:hAnsiTheme="minorHAnsi" w:cstheme="minorHAnsi"/>
          <w:b/>
          <w:bCs/>
          <w:sz w:val="22"/>
          <w:szCs w:val="22"/>
          <w:lang w:val="en-JM"/>
        </w:rPr>
      </w:pPr>
      <w:r w:rsidRPr="005A7351">
        <w:rPr>
          <w:rFonts w:asciiTheme="minorHAnsi" w:hAnsiTheme="minorHAnsi" w:cstheme="minorHAnsi"/>
          <w:b/>
          <w:bCs/>
          <w:sz w:val="22"/>
          <w:szCs w:val="22"/>
          <w:lang w:val="en-JM"/>
        </w:rPr>
        <w:t>Theory of Change</w:t>
      </w:r>
    </w:p>
    <w:p w14:paraId="7EFD56CC" w14:textId="77777777" w:rsidR="005A7351" w:rsidRPr="005A7351" w:rsidRDefault="005A7351" w:rsidP="00493CFE">
      <w:pPr>
        <w:rPr>
          <w:rFonts w:asciiTheme="minorHAnsi" w:hAnsiTheme="minorHAnsi" w:cstheme="minorHAnsi"/>
          <w:b/>
          <w:bCs/>
          <w:sz w:val="22"/>
          <w:szCs w:val="22"/>
          <w:lang w:val="en-JM"/>
        </w:rPr>
      </w:pPr>
    </w:p>
    <w:p w14:paraId="5FE2928D" w14:textId="297A4687" w:rsidR="00C25C98" w:rsidRPr="00064557" w:rsidRDefault="00806276" w:rsidP="00B01E73">
      <w:pPr>
        <w:jc w:val="both"/>
        <w:rPr>
          <w:rFonts w:asciiTheme="minorHAnsi" w:hAnsiTheme="minorHAnsi" w:cstheme="minorHAnsi"/>
          <w:sz w:val="22"/>
          <w:szCs w:val="22"/>
          <w:lang w:val="en-JM"/>
        </w:rPr>
      </w:pPr>
      <w:r w:rsidRPr="00064557">
        <w:rPr>
          <w:rFonts w:asciiTheme="minorHAnsi" w:hAnsiTheme="minorHAnsi" w:cstheme="minorHAnsi"/>
          <w:b/>
          <w:bCs/>
          <w:sz w:val="22"/>
          <w:szCs w:val="22"/>
          <w:u w:val="single"/>
          <w:lang w:val="en-JM"/>
        </w:rPr>
        <w:t>If</w:t>
      </w:r>
      <w:r w:rsidRPr="00064557">
        <w:rPr>
          <w:rFonts w:asciiTheme="minorHAnsi" w:hAnsiTheme="minorHAnsi" w:cstheme="minorHAnsi"/>
          <w:sz w:val="22"/>
          <w:szCs w:val="22"/>
          <w:lang w:val="en-JM"/>
        </w:rPr>
        <w:t xml:space="preserve"> SusTen provides </w:t>
      </w:r>
      <w:r w:rsidR="004765AD" w:rsidRPr="00064557">
        <w:rPr>
          <w:rFonts w:asciiTheme="minorHAnsi" w:hAnsiTheme="minorHAnsi" w:cstheme="minorHAnsi"/>
          <w:sz w:val="22"/>
          <w:szCs w:val="22"/>
          <w:lang w:val="en-JM"/>
        </w:rPr>
        <w:t>o</w:t>
      </w:r>
      <w:r w:rsidRPr="00064557">
        <w:rPr>
          <w:rFonts w:asciiTheme="minorHAnsi" w:hAnsiTheme="minorHAnsi" w:cstheme="minorHAnsi"/>
          <w:sz w:val="22"/>
          <w:szCs w:val="22"/>
          <w:lang w:val="en-JM"/>
        </w:rPr>
        <w:t xml:space="preserve">n-the-job vocational training in environmental conservation practices to hotel staff in the hotel </w:t>
      </w:r>
      <w:r w:rsidR="00C9425F" w:rsidRPr="00064557">
        <w:rPr>
          <w:rFonts w:asciiTheme="minorHAnsi" w:hAnsiTheme="minorHAnsi" w:cstheme="minorHAnsi"/>
          <w:sz w:val="22"/>
          <w:szCs w:val="22"/>
          <w:lang w:val="en-JM"/>
        </w:rPr>
        <w:t>industry</w:t>
      </w:r>
      <w:r w:rsidRPr="00064557">
        <w:rPr>
          <w:rFonts w:asciiTheme="minorHAnsi" w:hAnsiTheme="minorHAnsi" w:cstheme="minorHAnsi"/>
          <w:sz w:val="22"/>
          <w:szCs w:val="22"/>
          <w:lang w:val="en-JM"/>
        </w:rPr>
        <w:t xml:space="preserve"> of Country X</w:t>
      </w:r>
      <w:r w:rsidR="00C9425F" w:rsidRPr="00064557">
        <w:rPr>
          <w:rFonts w:asciiTheme="minorHAnsi" w:hAnsiTheme="minorHAnsi" w:cstheme="minorHAnsi"/>
          <w:sz w:val="22"/>
          <w:szCs w:val="22"/>
          <w:lang w:val="en-JM"/>
        </w:rPr>
        <w:t>;</w:t>
      </w:r>
      <w:r w:rsidRPr="00064557">
        <w:rPr>
          <w:rFonts w:asciiTheme="minorHAnsi" w:hAnsiTheme="minorHAnsi" w:cstheme="minorHAnsi"/>
          <w:sz w:val="22"/>
          <w:szCs w:val="22"/>
          <w:lang w:val="en-JM"/>
        </w:rPr>
        <w:t xml:space="preserve"> and </w:t>
      </w:r>
    </w:p>
    <w:p w14:paraId="12E6C1D2" w14:textId="1303AC2C" w:rsidR="0077247D" w:rsidRPr="00064557" w:rsidRDefault="00C25C98" w:rsidP="00B01E73">
      <w:pPr>
        <w:jc w:val="both"/>
        <w:rPr>
          <w:rFonts w:asciiTheme="minorHAnsi" w:hAnsiTheme="minorHAnsi" w:cstheme="minorHAnsi"/>
          <w:sz w:val="22"/>
          <w:szCs w:val="22"/>
          <w:lang w:val="en-JM"/>
        </w:rPr>
      </w:pPr>
      <w:r w:rsidRPr="00064557">
        <w:rPr>
          <w:rFonts w:asciiTheme="minorHAnsi" w:hAnsiTheme="minorHAnsi" w:cstheme="minorHAnsi"/>
          <w:b/>
          <w:bCs/>
          <w:sz w:val="22"/>
          <w:szCs w:val="22"/>
          <w:u w:val="single"/>
          <w:lang w:val="en-JM"/>
        </w:rPr>
        <w:t>I</w:t>
      </w:r>
      <w:r w:rsidR="00806276" w:rsidRPr="00064557">
        <w:rPr>
          <w:rFonts w:asciiTheme="minorHAnsi" w:hAnsiTheme="minorHAnsi" w:cstheme="minorHAnsi"/>
          <w:b/>
          <w:bCs/>
          <w:sz w:val="22"/>
          <w:szCs w:val="22"/>
          <w:u w:val="single"/>
          <w:lang w:val="en-JM"/>
        </w:rPr>
        <w:t>f</w:t>
      </w:r>
      <w:r w:rsidR="00806276" w:rsidRPr="00064557">
        <w:rPr>
          <w:rFonts w:asciiTheme="minorHAnsi" w:hAnsiTheme="minorHAnsi" w:cstheme="minorHAnsi"/>
          <w:sz w:val="22"/>
          <w:szCs w:val="22"/>
          <w:lang w:val="en-JM"/>
        </w:rPr>
        <w:t xml:space="preserve"> a public education campaign </w:t>
      </w:r>
      <w:r w:rsidR="004765AD" w:rsidRPr="00064557">
        <w:rPr>
          <w:rFonts w:asciiTheme="minorHAnsi" w:hAnsiTheme="minorHAnsi" w:cstheme="minorHAnsi"/>
          <w:sz w:val="22"/>
          <w:szCs w:val="22"/>
          <w:lang w:val="en-JM"/>
        </w:rPr>
        <w:t xml:space="preserve">targeting guests and other visitors </w:t>
      </w:r>
      <w:r w:rsidR="00806276" w:rsidRPr="00064557">
        <w:rPr>
          <w:rFonts w:asciiTheme="minorHAnsi" w:hAnsiTheme="minorHAnsi" w:cstheme="minorHAnsi"/>
          <w:sz w:val="22"/>
          <w:szCs w:val="22"/>
          <w:lang w:val="en-JM"/>
        </w:rPr>
        <w:t>is implemented in selected hotel</w:t>
      </w:r>
      <w:r w:rsidRPr="00064557">
        <w:rPr>
          <w:rFonts w:asciiTheme="minorHAnsi" w:hAnsiTheme="minorHAnsi" w:cstheme="minorHAnsi"/>
          <w:sz w:val="22"/>
          <w:szCs w:val="22"/>
          <w:lang w:val="en-JM"/>
        </w:rPr>
        <w:t>s</w:t>
      </w:r>
      <w:r w:rsidR="00497353" w:rsidRPr="00064557">
        <w:rPr>
          <w:rFonts w:asciiTheme="minorHAnsi" w:hAnsiTheme="minorHAnsi" w:cstheme="minorHAnsi"/>
          <w:sz w:val="22"/>
          <w:szCs w:val="22"/>
          <w:lang w:val="en-JM"/>
        </w:rPr>
        <w:t>;</w:t>
      </w:r>
    </w:p>
    <w:p w14:paraId="796EF263" w14:textId="024B9540" w:rsidR="00A82313" w:rsidRPr="00064557" w:rsidRDefault="00C25C98" w:rsidP="00B01E73">
      <w:pPr>
        <w:jc w:val="both"/>
        <w:rPr>
          <w:rFonts w:asciiTheme="minorHAnsi" w:hAnsiTheme="minorHAnsi" w:cstheme="minorHAnsi"/>
          <w:sz w:val="22"/>
          <w:szCs w:val="22"/>
          <w:lang w:val="en-JM"/>
        </w:rPr>
      </w:pPr>
      <w:r w:rsidRPr="00064557">
        <w:rPr>
          <w:rFonts w:asciiTheme="minorHAnsi" w:hAnsiTheme="minorHAnsi" w:cstheme="minorHAnsi"/>
          <w:b/>
          <w:bCs/>
          <w:sz w:val="22"/>
          <w:szCs w:val="22"/>
          <w:u w:val="single"/>
          <w:lang w:val="en-JM"/>
        </w:rPr>
        <w:t>Then</w:t>
      </w:r>
      <w:r w:rsidRPr="00064557">
        <w:rPr>
          <w:rFonts w:asciiTheme="minorHAnsi" w:hAnsiTheme="minorHAnsi" w:cstheme="minorHAnsi"/>
          <w:sz w:val="22"/>
          <w:szCs w:val="22"/>
          <w:lang w:val="en-JM"/>
        </w:rPr>
        <w:t xml:space="preserve"> the hotel industry in Country X will </w:t>
      </w:r>
      <w:r w:rsidR="004765AD" w:rsidRPr="00064557">
        <w:rPr>
          <w:rFonts w:asciiTheme="minorHAnsi" w:hAnsiTheme="minorHAnsi" w:cstheme="minorHAnsi"/>
          <w:sz w:val="22"/>
          <w:szCs w:val="22"/>
          <w:lang w:val="en-JM"/>
        </w:rPr>
        <w:t xml:space="preserve">benefit from </w:t>
      </w:r>
      <w:r w:rsidRPr="00064557">
        <w:rPr>
          <w:rFonts w:asciiTheme="minorHAnsi" w:hAnsiTheme="minorHAnsi" w:cstheme="minorHAnsi"/>
          <w:sz w:val="22"/>
          <w:szCs w:val="22"/>
          <w:lang w:val="en-JM"/>
        </w:rPr>
        <w:t xml:space="preserve">improvements in environmental conservation </w:t>
      </w:r>
      <w:r w:rsidR="004765AD" w:rsidRPr="00064557">
        <w:rPr>
          <w:rFonts w:asciiTheme="minorHAnsi" w:hAnsiTheme="minorHAnsi" w:cstheme="minorHAnsi"/>
          <w:sz w:val="22"/>
          <w:szCs w:val="22"/>
          <w:lang w:val="en-JM"/>
        </w:rPr>
        <w:t>and efficiency</w:t>
      </w:r>
      <w:r w:rsidR="00767345" w:rsidRPr="00064557">
        <w:rPr>
          <w:rFonts w:asciiTheme="minorHAnsi" w:hAnsiTheme="minorHAnsi" w:cstheme="minorHAnsi"/>
          <w:sz w:val="22"/>
          <w:szCs w:val="22"/>
          <w:lang w:val="en-JM"/>
        </w:rPr>
        <w:t xml:space="preserve"> through the widescale application/adoption of measures to conserve </w:t>
      </w:r>
      <w:r w:rsidR="00D341FA" w:rsidRPr="00064557">
        <w:rPr>
          <w:rFonts w:asciiTheme="minorHAnsi" w:hAnsiTheme="minorHAnsi" w:cstheme="minorHAnsi"/>
          <w:sz w:val="22"/>
          <w:szCs w:val="22"/>
          <w:lang w:val="en-JM"/>
        </w:rPr>
        <w:t xml:space="preserve">energy and </w:t>
      </w:r>
      <w:r w:rsidRPr="00064557">
        <w:rPr>
          <w:rFonts w:asciiTheme="minorHAnsi" w:hAnsiTheme="minorHAnsi" w:cstheme="minorHAnsi"/>
          <w:sz w:val="22"/>
          <w:szCs w:val="22"/>
          <w:lang w:val="en-JM"/>
        </w:rPr>
        <w:t xml:space="preserve">water </w:t>
      </w:r>
      <w:r w:rsidR="00D341FA" w:rsidRPr="00064557">
        <w:rPr>
          <w:rFonts w:asciiTheme="minorHAnsi" w:hAnsiTheme="minorHAnsi" w:cstheme="minorHAnsi"/>
          <w:sz w:val="22"/>
          <w:szCs w:val="22"/>
          <w:lang w:val="en-JM"/>
        </w:rPr>
        <w:t xml:space="preserve">and </w:t>
      </w:r>
      <w:r w:rsidR="00767345" w:rsidRPr="00064557">
        <w:rPr>
          <w:rFonts w:asciiTheme="minorHAnsi" w:hAnsiTheme="minorHAnsi" w:cstheme="minorHAnsi"/>
          <w:sz w:val="22"/>
          <w:szCs w:val="22"/>
          <w:lang w:val="en-JM"/>
        </w:rPr>
        <w:t xml:space="preserve">reduce </w:t>
      </w:r>
      <w:r w:rsidRPr="00064557">
        <w:rPr>
          <w:rFonts w:asciiTheme="minorHAnsi" w:hAnsiTheme="minorHAnsi" w:cstheme="minorHAnsi"/>
          <w:sz w:val="22"/>
          <w:szCs w:val="22"/>
          <w:lang w:val="en-JM"/>
        </w:rPr>
        <w:t>waste</w:t>
      </w:r>
      <w:r w:rsidR="00767345" w:rsidRPr="00064557">
        <w:rPr>
          <w:rFonts w:asciiTheme="minorHAnsi" w:hAnsiTheme="minorHAnsi" w:cstheme="minorHAnsi"/>
          <w:sz w:val="22"/>
          <w:szCs w:val="22"/>
          <w:lang w:val="en-JM"/>
        </w:rPr>
        <w:t xml:space="preserve">.  </w:t>
      </w:r>
      <w:r w:rsidR="00D341FA" w:rsidRPr="00064557">
        <w:rPr>
          <w:rFonts w:asciiTheme="minorHAnsi" w:hAnsiTheme="minorHAnsi" w:cstheme="minorHAnsi"/>
          <w:sz w:val="22"/>
          <w:szCs w:val="22"/>
          <w:lang w:val="en-JM"/>
        </w:rPr>
        <w:t xml:space="preserve">This will ultimately contribute to the preservation of </w:t>
      </w:r>
      <w:r w:rsidR="00497353" w:rsidRPr="00064557">
        <w:rPr>
          <w:rFonts w:asciiTheme="minorHAnsi" w:hAnsiTheme="minorHAnsi" w:cstheme="minorHAnsi"/>
          <w:sz w:val="22"/>
          <w:szCs w:val="22"/>
          <w:lang w:val="en-JM"/>
        </w:rPr>
        <w:t>Country</w:t>
      </w:r>
      <w:r w:rsidR="00D341FA" w:rsidRPr="00064557">
        <w:rPr>
          <w:rFonts w:asciiTheme="minorHAnsi" w:hAnsiTheme="minorHAnsi" w:cstheme="minorHAnsi"/>
          <w:sz w:val="22"/>
          <w:szCs w:val="22"/>
          <w:lang w:val="en-JM"/>
        </w:rPr>
        <w:t xml:space="preserve"> X’s biodiversity. </w:t>
      </w:r>
    </w:p>
    <w:p w14:paraId="65B41831" w14:textId="77777777" w:rsidR="00A82313" w:rsidRPr="00064557" w:rsidRDefault="00A82313" w:rsidP="00B01E73">
      <w:pPr>
        <w:jc w:val="both"/>
        <w:rPr>
          <w:rFonts w:asciiTheme="minorHAnsi" w:hAnsiTheme="minorHAnsi" w:cstheme="minorHAnsi"/>
          <w:sz w:val="22"/>
          <w:szCs w:val="22"/>
          <w:lang w:val="en-JM"/>
        </w:rPr>
      </w:pPr>
    </w:p>
    <w:p w14:paraId="00C95051" w14:textId="77777777" w:rsidR="00A82313" w:rsidRPr="00064557" w:rsidRDefault="00D341FA" w:rsidP="00B01E73">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Some key assumptions </w:t>
      </w:r>
      <w:r w:rsidR="00497353" w:rsidRPr="00064557">
        <w:rPr>
          <w:rFonts w:asciiTheme="minorHAnsi" w:hAnsiTheme="minorHAnsi" w:cstheme="minorHAnsi"/>
          <w:sz w:val="22"/>
          <w:szCs w:val="22"/>
          <w:lang w:val="en-JM"/>
        </w:rPr>
        <w:t>include that</w:t>
      </w:r>
      <w:r w:rsidR="00A82313" w:rsidRPr="00064557">
        <w:rPr>
          <w:rFonts w:asciiTheme="minorHAnsi" w:hAnsiTheme="minorHAnsi" w:cstheme="minorHAnsi"/>
          <w:sz w:val="22"/>
          <w:szCs w:val="22"/>
          <w:lang w:val="en-JM"/>
        </w:rPr>
        <w:t>:</w:t>
      </w:r>
    </w:p>
    <w:p w14:paraId="5ECDAA2E" w14:textId="5CB8FDA6" w:rsidR="00121523" w:rsidRPr="00064557" w:rsidRDefault="00497353" w:rsidP="006B6161">
      <w:pPr>
        <w:pStyle w:val="ListParagraph"/>
        <w:numPr>
          <w:ilvl w:val="0"/>
          <w:numId w:val="1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the hotel industry </w:t>
      </w:r>
      <w:r w:rsidR="00A82313" w:rsidRPr="00064557">
        <w:rPr>
          <w:rFonts w:asciiTheme="minorHAnsi" w:hAnsiTheme="minorHAnsi" w:cstheme="minorHAnsi"/>
          <w:sz w:val="22"/>
          <w:szCs w:val="22"/>
          <w:lang w:val="en-JM"/>
        </w:rPr>
        <w:t xml:space="preserve">is committed to </w:t>
      </w:r>
      <w:r w:rsidR="00121523" w:rsidRPr="00064557">
        <w:rPr>
          <w:rFonts w:asciiTheme="minorHAnsi" w:hAnsiTheme="minorHAnsi" w:cstheme="minorHAnsi"/>
          <w:sz w:val="22"/>
          <w:szCs w:val="22"/>
          <w:lang w:val="en-JM"/>
        </w:rPr>
        <w:t xml:space="preserve">going green, that is, financing the implementation of environmentally </w:t>
      </w:r>
      <w:r w:rsidR="00A82313" w:rsidRPr="00064557">
        <w:rPr>
          <w:rFonts w:asciiTheme="minorHAnsi" w:hAnsiTheme="minorHAnsi" w:cstheme="minorHAnsi"/>
          <w:sz w:val="22"/>
          <w:szCs w:val="22"/>
          <w:lang w:val="en-JM"/>
        </w:rPr>
        <w:t xml:space="preserve">sustainability </w:t>
      </w:r>
      <w:r w:rsidR="00121523" w:rsidRPr="00064557">
        <w:rPr>
          <w:rFonts w:asciiTheme="minorHAnsi" w:hAnsiTheme="minorHAnsi" w:cstheme="minorHAnsi"/>
          <w:sz w:val="22"/>
          <w:szCs w:val="22"/>
          <w:lang w:val="en-JM"/>
        </w:rPr>
        <w:t>measures and ensuring an enabling environment.</w:t>
      </w:r>
    </w:p>
    <w:p w14:paraId="02A9976D" w14:textId="38F99F9C" w:rsidR="00C25C98" w:rsidRPr="00064557" w:rsidRDefault="00497353" w:rsidP="006B6161">
      <w:pPr>
        <w:pStyle w:val="ListParagraph"/>
        <w:numPr>
          <w:ilvl w:val="0"/>
          <w:numId w:val="1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staff are allowed and available to take up the</w:t>
      </w:r>
      <w:r w:rsidR="00D341FA" w:rsidRPr="00064557">
        <w:rPr>
          <w:rFonts w:asciiTheme="minorHAnsi" w:hAnsiTheme="minorHAnsi" w:cstheme="minorHAnsi"/>
          <w:sz w:val="22"/>
          <w:szCs w:val="22"/>
          <w:lang w:val="en-JM"/>
        </w:rPr>
        <w:t xml:space="preserve"> </w:t>
      </w:r>
      <w:r w:rsidRPr="00064557">
        <w:rPr>
          <w:rFonts w:asciiTheme="minorHAnsi" w:hAnsiTheme="minorHAnsi" w:cstheme="minorHAnsi"/>
          <w:sz w:val="22"/>
          <w:szCs w:val="22"/>
          <w:lang w:val="en-JM"/>
        </w:rPr>
        <w:t>environmental conservation</w:t>
      </w:r>
      <w:r w:rsidR="00121523" w:rsidRPr="00064557">
        <w:rPr>
          <w:rFonts w:asciiTheme="minorHAnsi" w:hAnsiTheme="minorHAnsi" w:cstheme="minorHAnsi"/>
          <w:sz w:val="22"/>
          <w:szCs w:val="22"/>
          <w:lang w:val="en-JM"/>
        </w:rPr>
        <w:t xml:space="preserve"> training and mentoring</w:t>
      </w:r>
    </w:p>
    <w:p w14:paraId="5B6CE588" w14:textId="77777777" w:rsidR="00121523" w:rsidRDefault="00121523" w:rsidP="006B6161">
      <w:pPr>
        <w:pStyle w:val="ListParagraph"/>
        <w:numPr>
          <w:ilvl w:val="0"/>
          <w:numId w:val="1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Hotel guests are motivated </w:t>
      </w:r>
      <w:r w:rsidR="00C42C43" w:rsidRPr="00064557">
        <w:rPr>
          <w:rFonts w:asciiTheme="minorHAnsi" w:hAnsiTheme="minorHAnsi" w:cstheme="minorHAnsi"/>
          <w:sz w:val="22"/>
          <w:szCs w:val="22"/>
          <w:lang w:val="en-JM"/>
        </w:rPr>
        <w:t>to support the hotels’ environmental conservation programmes.</w:t>
      </w:r>
    </w:p>
    <w:p w14:paraId="594CE811" w14:textId="77777777" w:rsidR="00823FAB" w:rsidRDefault="00823FAB" w:rsidP="00823FAB">
      <w:pPr>
        <w:jc w:val="both"/>
        <w:rPr>
          <w:rFonts w:asciiTheme="minorHAnsi" w:hAnsiTheme="minorHAnsi" w:cstheme="minorHAnsi"/>
          <w:sz w:val="22"/>
          <w:szCs w:val="22"/>
          <w:lang w:val="en-JM"/>
        </w:rPr>
      </w:pPr>
    </w:p>
    <w:p w14:paraId="10C0F0B3" w14:textId="77777777" w:rsidR="00823FAB" w:rsidRDefault="00823FAB" w:rsidP="00823FAB">
      <w:pPr>
        <w:jc w:val="both"/>
        <w:rPr>
          <w:rFonts w:asciiTheme="minorHAnsi" w:hAnsiTheme="minorHAnsi" w:cstheme="minorHAnsi"/>
          <w:sz w:val="22"/>
          <w:szCs w:val="22"/>
          <w:lang w:val="en-JM"/>
        </w:rPr>
      </w:pPr>
    </w:p>
    <w:p w14:paraId="7B3BC3F4" w14:textId="77777777" w:rsidR="00823FAB" w:rsidRPr="00823FAB" w:rsidRDefault="00823FAB" w:rsidP="00823FAB">
      <w:pPr>
        <w:jc w:val="both"/>
        <w:rPr>
          <w:rFonts w:asciiTheme="minorHAnsi" w:hAnsiTheme="minorHAnsi" w:cstheme="minorHAnsi"/>
          <w:sz w:val="22"/>
          <w:szCs w:val="22"/>
          <w:lang w:val="en-JM"/>
        </w:rPr>
      </w:pPr>
    </w:p>
    <w:p w14:paraId="55321902" w14:textId="438D28EA" w:rsidR="00342D6B" w:rsidRPr="008A620D" w:rsidRDefault="009D35A8" w:rsidP="006B6161">
      <w:pPr>
        <w:pStyle w:val="Heading2"/>
        <w:numPr>
          <w:ilvl w:val="0"/>
          <w:numId w:val="10"/>
        </w:numPr>
        <w:rPr>
          <w:rFonts w:asciiTheme="minorHAnsi" w:hAnsiTheme="minorHAnsi" w:cstheme="minorHAnsi"/>
          <w:color w:val="F78D28"/>
          <w:sz w:val="22"/>
          <w:szCs w:val="28"/>
          <w:lang w:val="en-JM"/>
        </w:rPr>
      </w:pPr>
      <w:bookmarkStart w:id="6" w:name="_Toc94050321"/>
      <w:r w:rsidRPr="008A620D">
        <w:rPr>
          <w:rFonts w:asciiTheme="minorHAnsi" w:hAnsiTheme="minorHAnsi" w:cstheme="minorHAnsi"/>
          <w:color w:val="F78D28"/>
          <w:sz w:val="22"/>
          <w:szCs w:val="28"/>
          <w:lang w:val="en-JM"/>
        </w:rPr>
        <w:lastRenderedPageBreak/>
        <w:t>Develop</w:t>
      </w:r>
      <w:r w:rsidR="00B60620" w:rsidRPr="008A620D">
        <w:rPr>
          <w:rFonts w:asciiTheme="minorHAnsi" w:hAnsiTheme="minorHAnsi" w:cstheme="minorHAnsi"/>
          <w:color w:val="F78D28"/>
          <w:sz w:val="22"/>
          <w:szCs w:val="28"/>
          <w:lang w:val="en-JM"/>
        </w:rPr>
        <w:t xml:space="preserve">ing the </w:t>
      </w:r>
      <w:r w:rsidRPr="008A620D">
        <w:rPr>
          <w:rFonts w:asciiTheme="minorHAnsi" w:hAnsiTheme="minorHAnsi" w:cstheme="minorHAnsi"/>
          <w:color w:val="F78D28"/>
          <w:sz w:val="22"/>
          <w:szCs w:val="28"/>
          <w:lang w:val="en-JM"/>
        </w:rPr>
        <w:t>LogFrame</w:t>
      </w:r>
      <w:bookmarkEnd w:id="6"/>
    </w:p>
    <w:p w14:paraId="2C7D7D11" w14:textId="77777777" w:rsidR="00493CFE" w:rsidRPr="00064557" w:rsidRDefault="00493CFE" w:rsidP="00493CFE">
      <w:pPr>
        <w:pStyle w:val="ListParagraph"/>
        <w:ind w:left="0"/>
        <w:jc w:val="both"/>
        <w:rPr>
          <w:rFonts w:asciiTheme="minorHAnsi" w:hAnsiTheme="minorHAnsi" w:cstheme="minorHAnsi"/>
          <w:sz w:val="22"/>
          <w:szCs w:val="22"/>
          <w:lang w:val="en-JM"/>
        </w:rPr>
      </w:pPr>
    </w:p>
    <w:p w14:paraId="542A1F0C" w14:textId="69C2CDA1" w:rsidR="00493CFE" w:rsidRPr="00064557" w:rsidRDefault="00493CFE" w:rsidP="00493CFE">
      <w:pPr>
        <w:pStyle w:val="ListParagraph"/>
        <w:ind w:left="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Logical Framework is an effective analytical and management tool. It is an approach to project management that organi</w:t>
      </w:r>
      <w:r w:rsidR="009401C4">
        <w:rPr>
          <w:rFonts w:asciiTheme="minorHAnsi" w:hAnsiTheme="minorHAnsi" w:cstheme="minorHAnsi"/>
          <w:sz w:val="22"/>
          <w:szCs w:val="22"/>
          <w:lang w:val="en-JM"/>
        </w:rPr>
        <w:t>s</w:t>
      </w:r>
      <w:r w:rsidRPr="00064557">
        <w:rPr>
          <w:rFonts w:asciiTheme="minorHAnsi" w:hAnsiTheme="minorHAnsi" w:cstheme="minorHAnsi"/>
          <w:sz w:val="22"/>
          <w:szCs w:val="22"/>
          <w:lang w:val="en-JM"/>
        </w:rPr>
        <w:t>es project components into a hierarchy of logically linked objectives; defines indicators to track accomplishment of th</w:t>
      </w:r>
      <w:r w:rsidR="002D10F9" w:rsidRPr="00064557">
        <w:rPr>
          <w:rFonts w:asciiTheme="minorHAnsi" w:hAnsiTheme="minorHAnsi" w:cstheme="minorHAnsi"/>
          <w:sz w:val="22"/>
          <w:szCs w:val="22"/>
          <w:lang w:val="en-JM"/>
        </w:rPr>
        <w:t>e</w:t>
      </w:r>
      <w:r w:rsidRPr="00064557">
        <w:rPr>
          <w:rFonts w:asciiTheme="minorHAnsi" w:hAnsiTheme="minorHAnsi" w:cstheme="minorHAnsi"/>
          <w:sz w:val="22"/>
          <w:szCs w:val="22"/>
          <w:lang w:val="en-JM"/>
        </w:rPr>
        <w:t>se objectives, specifies sources/methods of data to measure indicators and takes into account external assumptions and risks that affect project success.</w:t>
      </w:r>
    </w:p>
    <w:p w14:paraId="6EF5ECE8" w14:textId="77777777" w:rsidR="00493CFE" w:rsidRPr="00064557" w:rsidRDefault="00493CFE" w:rsidP="00493CFE">
      <w:pPr>
        <w:pStyle w:val="ListParagraph"/>
        <w:ind w:left="0"/>
        <w:jc w:val="both"/>
        <w:rPr>
          <w:rFonts w:asciiTheme="minorHAnsi" w:hAnsiTheme="minorHAnsi" w:cstheme="minorHAnsi"/>
          <w:sz w:val="22"/>
          <w:szCs w:val="22"/>
          <w:lang w:val="en-JM"/>
        </w:rPr>
      </w:pPr>
    </w:p>
    <w:p w14:paraId="6B8E64D5" w14:textId="77777777" w:rsidR="00493CFE" w:rsidRPr="00064557" w:rsidRDefault="00493CFE" w:rsidP="00493CFE">
      <w:pPr>
        <w:pStyle w:val="ListParagraph"/>
        <w:ind w:left="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Logical Frameworks considers and answers the following questions:</w:t>
      </w:r>
    </w:p>
    <w:p w14:paraId="50BF3697" w14:textId="77777777" w:rsidR="00493CFE" w:rsidRPr="00064557" w:rsidRDefault="00493CFE" w:rsidP="006B6161">
      <w:pPr>
        <w:pStyle w:val="ListParagraph"/>
        <w:numPr>
          <w:ilvl w:val="0"/>
          <w:numId w:val="1"/>
        </w:numPr>
        <w:ind w:left="72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What does the project/programme want to achieve? (Impact and Outcomes)</w:t>
      </w:r>
    </w:p>
    <w:p w14:paraId="529E1865" w14:textId="77777777" w:rsidR="00493CFE" w:rsidRPr="00064557" w:rsidRDefault="00493CFE" w:rsidP="006B6161">
      <w:pPr>
        <w:pStyle w:val="ListParagraph"/>
        <w:numPr>
          <w:ilvl w:val="0"/>
          <w:numId w:val="1"/>
        </w:numPr>
        <w:ind w:left="72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How will the project/programme achieve this? (Outputs and Activities)</w:t>
      </w:r>
    </w:p>
    <w:p w14:paraId="161AB6DB" w14:textId="77777777" w:rsidR="00493CFE" w:rsidRPr="00064557" w:rsidRDefault="00493CFE" w:rsidP="006B6161">
      <w:pPr>
        <w:pStyle w:val="ListParagraph"/>
        <w:numPr>
          <w:ilvl w:val="0"/>
          <w:numId w:val="1"/>
        </w:numPr>
        <w:ind w:left="72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How will we know when the project/programme has achieved this? (Indicators)</w:t>
      </w:r>
    </w:p>
    <w:p w14:paraId="19E5B312" w14:textId="77777777" w:rsidR="00493CFE" w:rsidRPr="00064557" w:rsidRDefault="00493CFE" w:rsidP="006B6161">
      <w:pPr>
        <w:pStyle w:val="ListParagraph"/>
        <w:numPr>
          <w:ilvl w:val="0"/>
          <w:numId w:val="1"/>
        </w:numPr>
        <w:ind w:left="72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How can we confirm that the project/programme has achieved this? (Means of Verification)</w:t>
      </w:r>
    </w:p>
    <w:p w14:paraId="1C138645" w14:textId="77777777" w:rsidR="00493CFE" w:rsidRPr="00064557" w:rsidRDefault="00493CFE" w:rsidP="006B6161">
      <w:pPr>
        <w:pStyle w:val="ListParagraph"/>
        <w:numPr>
          <w:ilvl w:val="0"/>
          <w:numId w:val="1"/>
        </w:numPr>
        <w:ind w:left="720"/>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What are the conditions that must be met for the project to achieve its objectives? (Assumptions)</w:t>
      </w:r>
    </w:p>
    <w:p w14:paraId="3412B88B" w14:textId="77777777" w:rsidR="00493CFE" w:rsidRPr="00064557" w:rsidRDefault="00493CFE" w:rsidP="00493CFE">
      <w:pPr>
        <w:rPr>
          <w:lang w:val="en-JM" w:bidi="en-US"/>
        </w:rPr>
      </w:pPr>
    </w:p>
    <w:p w14:paraId="0980920D" w14:textId="77777777" w:rsidR="00493CFE" w:rsidRPr="00064557" w:rsidRDefault="00493CFE" w:rsidP="00493CFE">
      <w:pPr>
        <w:pStyle w:val="Caption"/>
        <w:jc w:val="left"/>
      </w:pPr>
      <w:bookmarkStart w:id="7" w:name="_Toc428846727"/>
    </w:p>
    <w:p w14:paraId="3AF73992" w14:textId="77777777" w:rsidR="009E5BF1" w:rsidRPr="00064557" w:rsidRDefault="009E5BF1" w:rsidP="00493CFE">
      <w:pPr>
        <w:pStyle w:val="Caption"/>
        <w:jc w:val="left"/>
        <w:sectPr w:rsidR="009E5BF1" w:rsidRPr="00064557">
          <w:headerReference w:type="default" r:id="rId8"/>
          <w:footerReference w:type="default" r:id="rId9"/>
          <w:pgSz w:w="11906" w:h="16838"/>
          <w:pgMar w:top="1440" w:right="1440" w:bottom="1440" w:left="1440" w:header="708" w:footer="708" w:gutter="0"/>
          <w:cols w:space="708"/>
          <w:docGrid w:linePitch="360"/>
        </w:sectPr>
      </w:pPr>
    </w:p>
    <w:p w14:paraId="246FA0C4" w14:textId="1178F860" w:rsidR="00493CFE" w:rsidRPr="00064557" w:rsidRDefault="00493CFE" w:rsidP="00493CFE">
      <w:pPr>
        <w:pStyle w:val="Caption"/>
        <w:jc w:val="left"/>
        <w:rPr>
          <w:b/>
          <w:lang w:bidi="en-US"/>
        </w:rPr>
      </w:pPr>
      <w:r w:rsidRPr="00064557">
        <w:t xml:space="preserve">Table </w:t>
      </w:r>
      <w:r w:rsidR="00DC5B5D">
        <w:fldChar w:fldCharType="begin"/>
      </w:r>
      <w:r w:rsidR="00DC5B5D">
        <w:instrText xml:space="preserve"> SEQ Table \* ARABIC </w:instrText>
      </w:r>
      <w:r w:rsidR="00DC5B5D">
        <w:fldChar w:fldCharType="separate"/>
      </w:r>
      <w:r w:rsidR="009E4EC7">
        <w:rPr>
          <w:noProof/>
        </w:rPr>
        <w:t>1</w:t>
      </w:r>
      <w:r w:rsidR="00DC5B5D">
        <w:rPr>
          <w:noProof/>
        </w:rPr>
        <w:fldChar w:fldCharType="end"/>
      </w:r>
      <w:r w:rsidRPr="00064557">
        <w:t>:</w:t>
      </w:r>
      <w:r w:rsidRPr="00064557">
        <w:rPr>
          <w:lang w:bidi="en-US"/>
        </w:rPr>
        <w:t xml:space="preserve"> </w:t>
      </w:r>
      <w:r w:rsidR="00B60620" w:rsidRPr="00064557">
        <w:rPr>
          <w:lang w:bidi="en-US"/>
        </w:rPr>
        <w:t>Template</w:t>
      </w:r>
      <w:r w:rsidRPr="00064557">
        <w:rPr>
          <w:lang w:bidi="en-US"/>
        </w:rPr>
        <w:t xml:space="preserve"> of a Logical Framework</w:t>
      </w:r>
      <w:bookmarkEnd w:id="7"/>
      <w:r w:rsidR="00B60620" w:rsidRPr="00064557">
        <w:rPr>
          <w:lang w:bidi="en-US"/>
        </w:rPr>
        <w:t xml:space="preserve"> with definitions of terms and concepts</w:t>
      </w:r>
    </w:p>
    <w:tbl>
      <w:tblPr>
        <w:tblW w:w="14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49"/>
        <w:gridCol w:w="2151"/>
        <w:gridCol w:w="1878"/>
        <w:gridCol w:w="1380"/>
        <w:gridCol w:w="1487"/>
        <w:gridCol w:w="1757"/>
        <w:gridCol w:w="2289"/>
      </w:tblGrid>
      <w:tr w:rsidR="00493CFE" w:rsidRPr="00064557" w14:paraId="25FC08AA" w14:textId="77777777" w:rsidTr="0043286F">
        <w:trPr>
          <w:cantSplit/>
          <w:trHeight w:val="952"/>
          <w:tblHeader/>
        </w:trPr>
        <w:tc>
          <w:tcPr>
            <w:tcW w:w="846" w:type="dxa"/>
            <w:tcBorders>
              <w:bottom w:val="single" w:sz="4" w:space="0" w:color="auto"/>
            </w:tcBorders>
            <w:shd w:val="clear" w:color="auto" w:fill="BFBFBF"/>
          </w:tcPr>
          <w:p w14:paraId="697740D7" w14:textId="77777777" w:rsidR="00493CFE" w:rsidRPr="00064557" w:rsidRDefault="00493CFE" w:rsidP="00CF0FBB">
            <w:pPr>
              <w:rPr>
                <w:rFonts w:asciiTheme="minorHAnsi" w:hAnsiTheme="minorHAnsi" w:cstheme="minorHAnsi"/>
                <w:i/>
                <w:sz w:val="20"/>
                <w:szCs w:val="20"/>
                <w:lang w:val="en-JM"/>
              </w:rPr>
            </w:pPr>
          </w:p>
        </w:tc>
        <w:tc>
          <w:tcPr>
            <w:tcW w:w="2849" w:type="dxa"/>
            <w:tcBorders>
              <w:bottom w:val="single" w:sz="4" w:space="0" w:color="auto"/>
            </w:tcBorders>
            <w:shd w:val="clear" w:color="auto" w:fill="BFBFBF"/>
          </w:tcPr>
          <w:p w14:paraId="1EFF5671"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 xml:space="preserve">Expected Results </w:t>
            </w:r>
          </w:p>
        </w:tc>
        <w:tc>
          <w:tcPr>
            <w:tcW w:w="0" w:type="auto"/>
            <w:tcBorders>
              <w:bottom w:val="single" w:sz="4" w:space="0" w:color="auto"/>
            </w:tcBorders>
            <w:shd w:val="clear" w:color="auto" w:fill="BFBFBF"/>
          </w:tcPr>
          <w:p w14:paraId="44A3FAD4"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Indicator</w:t>
            </w:r>
          </w:p>
        </w:tc>
        <w:tc>
          <w:tcPr>
            <w:tcW w:w="0" w:type="auto"/>
            <w:tcBorders>
              <w:bottom w:val="single" w:sz="4" w:space="0" w:color="auto"/>
            </w:tcBorders>
            <w:shd w:val="clear" w:color="auto" w:fill="BFBFBF"/>
          </w:tcPr>
          <w:p w14:paraId="61DA5F52"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 xml:space="preserve">Baseline </w:t>
            </w:r>
          </w:p>
          <w:p w14:paraId="1187B17F"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(value &amp; reference year)</w:t>
            </w:r>
          </w:p>
        </w:tc>
        <w:tc>
          <w:tcPr>
            <w:tcW w:w="0" w:type="auto"/>
            <w:tcBorders>
              <w:bottom w:val="single" w:sz="4" w:space="0" w:color="auto"/>
            </w:tcBorders>
            <w:shd w:val="clear" w:color="auto" w:fill="BFBFBF"/>
          </w:tcPr>
          <w:p w14:paraId="1DB10D69"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Target</w:t>
            </w:r>
          </w:p>
          <w:p w14:paraId="2C5C386F"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(value &amp; reference year)</w:t>
            </w:r>
          </w:p>
        </w:tc>
        <w:tc>
          <w:tcPr>
            <w:tcW w:w="0" w:type="auto"/>
            <w:tcBorders>
              <w:bottom w:val="single" w:sz="4" w:space="0" w:color="auto"/>
            </w:tcBorders>
            <w:shd w:val="clear" w:color="auto" w:fill="BFBFBF"/>
          </w:tcPr>
          <w:p w14:paraId="68EDB225"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Current value*</w:t>
            </w:r>
          </w:p>
          <w:p w14:paraId="01D81BA6"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(reference year)</w:t>
            </w:r>
          </w:p>
          <w:p w14:paraId="5AA9597D" w14:textId="188AF4CB" w:rsidR="00493CFE" w:rsidRPr="00064557" w:rsidRDefault="00493CFE" w:rsidP="00CF0FBB">
            <w:pPr>
              <w:jc w:val="center"/>
              <w:rPr>
                <w:rFonts w:asciiTheme="minorHAnsi" w:hAnsiTheme="minorHAnsi" w:cstheme="minorHAnsi"/>
                <w:b/>
                <w:i/>
                <w:sz w:val="20"/>
                <w:szCs w:val="20"/>
                <w:lang w:val="en-JM"/>
              </w:rPr>
            </w:pPr>
          </w:p>
        </w:tc>
        <w:tc>
          <w:tcPr>
            <w:tcW w:w="0" w:type="auto"/>
            <w:tcBorders>
              <w:bottom w:val="single" w:sz="4" w:space="0" w:color="auto"/>
            </w:tcBorders>
            <w:shd w:val="clear" w:color="auto" w:fill="BFBFBF"/>
          </w:tcPr>
          <w:p w14:paraId="2DDAF45E"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Source and mean of verification</w:t>
            </w:r>
          </w:p>
        </w:tc>
        <w:tc>
          <w:tcPr>
            <w:tcW w:w="0" w:type="auto"/>
            <w:tcBorders>
              <w:bottom w:val="single" w:sz="4" w:space="0" w:color="auto"/>
            </w:tcBorders>
            <w:shd w:val="clear" w:color="auto" w:fill="BFBFBF"/>
          </w:tcPr>
          <w:p w14:paraId="43DD9077" w14:textId="77777777" w:rsidR="00493CFE" w:rsidRPr="00064557" w:rsidRDefault="00493CFE" w:rsidP="00CF0FBB">
            <w:pPr>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Assumptions</w:t>
            </w:r>
          </w:p>
        </w:tc>
      </w:tr>
      <w:tr w:rsidR="00493CFE" w:rsidRPr="00064557" w14:paraId="42E9AA74" w14:textId="77777777" w:rsidTr="0043286F">
        <w:trPr>
          <w:trHeight w:val="1367"/>
        </w:trPr>
        <w:tc>
          <w:tcPr>
            <w:tcW w:w="846" w:type="dxa"/>
            <w:textDirection w:val="btLr"/>
          </w:tcPr>
          <w:p w14:paraId="50E516A8" w14:textId="77777777" w:rsidR="00493CFE" w:rsidRPr="00064557" w:rsidRDefault="00493CFE" w:rsidP="00CF0FBB">
            <w:pPr>
              <w:tabs>
                <w:tab w:val="left" w:pos="0"/>
                <w:tab w:val="left" w:pos="132"/>
              </w:tabs>
              <w:ind w:left="113" w:right="113"/>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Impact (Overall  objective )</w:t>
            </w:r>
          </w:p>
        </w:tc>
        <w:tc>
          <w:tcPr>
            <w:tcW w:w="2849" w:type="dxa"/>
          </w:tcPr>
          <w:p w14:paraId="7FA30E02"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2D5D60E8"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The broader, long-term change to which the action contributes at country, regional or sector level, in the political, social, economic and environmental global context which will stem from interventions of all relevant actors and stakeholders.  </w:t>
            </w:r>
          </w:p>
          <w:p w14:paraId="616E4E8D"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25285AE4" w14:textId="77777777" w:rsidR="00A629FE" w:rsidRPr="00064557" w:rsidRDefault="00A629FE" w:rsidP="00CF0FBB">
            <w:pPr>
              <w:autoSpaceDE w:val="0"/>
              <w:autoSpaceDN w:val="0"/>
              <w:adjustRightInd w:val="0"/>
              <w:rPr>
                <w:rFonts w:asciiTheme="minorHAnsi" w:hAnsiTheme="minorHAnsi" w:cstheme="minorHAnsi"/>
                <w:i/>
                <w:sz w:val="20"/>
                <w:szCs w:val="20"/>
                <w:lang w:val="en-JM"/>
              </w:rPr>
            </w:pPr>
          </w:p>
          <w:p w14:paraId="725B799F" w14:textId="4827B37D" w:rsidR="00C745D6" w:rsidRPr="00064557" w:rsidRDefault="00C745D6" w:rsidP="00CF0FBB">
            <w:pPr>
              <w:autoSpaceDE w:val="0"/>
              <w:autoSpaceDN w:val="0"/>
              <w:adjustRightInd w:val="0"/>
              <w:rPr>
                <w:rFonts w:asciiTheme="minorHAnsi" w:hAnsiTheme="minorHAnsi" w:cstheme="minorHAnsi"/>
                <w:iCs/>
                <w:sz w:val="20"/>
                <w:szCs w:val="20"/>
                <w:lang w:val="en-JM"/>
              </w:rPr>
            </w:pPr>
          </w:p>
        </w:tc>
        <w:tc>
          <w:tcPr>
            <w:tcW w:w="0" w:type="auto"/>
          </w:tcPr>
          <w:p w14:paraId="3A55C4B2"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0767A4ED"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Quantitative and/or qualitative variable that provides a simple and reliable mean to measure the achievement of the corresponding result </w:t>
            </w:r>
          </w:p>
          <w:p w14:paraId="2E2EDDC8" w14:textId="2B8C9791" w:rsidR="00156D40"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To be presented, when relevant, disaggregated by sex, age, urban/rural, disability, etc.</w:t>
            </w:r>
          </w:p>
        </w:tc>
        <w:tc>
          <w:tcPr>
            <w:tcW w:w="0" w:type="auto"/>
          </w:tcPr>
          <w:p w14:paraId="56FF18A6"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13616DBA"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The value of the indicator(s) prior to the intervention against which progress can be assessed or comparisons made.</w:t>
            </w:r>
          </w:p>
          <w:p w14:paraId="1BBB2EBF" w14:textId="01F835D1"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Pr>
          <w:p w14:paraId="76FD155F"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6629E25C"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The intended final value of the indicator(s).</w:t>
            </w:r>
          </w:p>
          <w:p w14:paraId="6FDDBF35" w14:textId="6C974328"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Pr>
          <w:p w14:paraId="28FD41A7"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16CC5EA4"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The latest available value of the indicator(s) at the time of reporting</w:t>
            </w:r>
          </w:p>
          <w:p w14:paraId="39576B2E" w14:textId="7F5B4C9E"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Pr>
          <w:p w14:paraId="69B7A6FD"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p w14:paraId="458E2B99"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Ideally to be drawn from the partner's strategy.</w:t>
            </w:r>
          </w:p>
        </w:tc>
        <w:tc>
          <w:tcPr>
            <w:tcW w:w="0" w:type="auto"/>
            <w:shd w:val="clear" w:color="auto" w:fill="D9D9D9"/>
          </w:tcPr>
          <w:p w14:paraId="7A2B77CD" w14:textId="77777777" w:rsidR="00493CFE" w:rsidRPr="00064557" w:rsidRDefault="00493CFE" w:rsidP="00CF0FBB">
            <w:pPr>
              <w:ind w:left="34"/>
              <w:rPr>
                <w:rFonts w:asciiTheme="minorHAnsi" w:hAnsiTheme="minorHAnsi" w:cstheme="minorHAnsi"/>
                <w:i/>
                <w:sz w:val="20"/>
                <w:szCs w:val="20"/>
                <w:lang w:val="en-JM"/>
              </w:rPr>
            </w:pPr>
          </w:p>
          <w:p w14:paraId="709FF0E6" w14:textId="77777777" w:rsidR="00493CFE" w:rsidRPr="00064557" w:rsidRDefault="00493CFE" w:rsidP="00CF0FBB">
            <w:pPr>
              <w:rPr>
                <w:rFonts w:asciiTheme="minorHAnsi" w:hAnsiTheme="minorHAnsi" w:cstheme="minorHAnsi"/>
                <w:i/>
                <w:sz w:val="20"/>
                <w:szCs w:val="20"/>
                <w:lang w:val="en-JM"/>
              </w:rPr>
            </w:pPr>
            <w:r w:rsidRPr="00064557">
              <w:rPr>
                <w:rFonts w:asciiTheme="minorHAnsi" w:hAnsiTheme="minorHAnsi" w:cstheme="minorHAnsi"/>
                <w:i/>
                <w:sz w:val="20"/>
                <w:szCs w:val="20"/>
                <w:lang w:val="en-JM"/>
              </w:rPr>
              <w:t>Not applicable</w:t>
            </w:r>
          </w:p>
        </w:tc>
      </w:tr>
      <w:tr w:rsidR="00493CFE" w:rsidRPr="00C0461A" w14:paraId="683896AB" w14:textId="77777777" w:rsidTr="0043286F">
        <w:trPr>
          <w:trHeight w:val="677"/>
        </w:trPr>
        <w:tc>
          <w:tcPr>
            <w:tcW w:w="846" w:type="dxa"/>
            <w:tcBorders>
              <w:bottom w:val="single" w:sz="4" w:space="0" w:color="auto"/>
            </w:tcBorders>
            <w:shd w:val="clear" w:color="auto" w:fill="D9D9D9"/>
            <w:textDirection w:val="btLr"/>
          </w:tcPr>
          <w:p w14:paraId="193D0A92" w14:textId="77777777" w:rsidR="00493CFE" w:rsidRPr="00064557" w:rsidRDefault="00493CFE" w:rsidP="00CF0FBB">
            <w:pPr>
              <w:tabs>
                <w:tab w:val="left" w:pos="0"/>
                <w:tab w:val="left" w:pos="132"/>
              </w:tabs>
              <w:ind w:left="113" w:right="113" w:hanging="101"/>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Outcome (s) (Specific objective(s))</w:t>
            </w:r>
          </w:p>
        </w:tc>
        <w:tc>
          <w:tcPr>
            <w:tcW w:w="2849" w:type="dxa"/>
            <w:tcBorders>
              <w:bottom w:val="single" w:sz="4" w:space="0" w:color="auto"/>
            </w:tcBorders>
            <w:shd w:val="clear" w:color="auto" w:fill="auto"/>
          </w:tcPr>
          <w:p w14:paraId="55CB4221"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The main medium-term effect of the intervention focusing on behavioural and institutional changes resulting </w:t>
            </w:r>
            <w:r w:rsidRPr="00064557">
              <w:rPr>
                <w:rFonts w:asciiTheme="minorHAnsi" w:hAnsiTheme="minorHAnsi" w:cstheme="minorHAnsi"/>
                <w:i/>
                <w:sz w:val="20"/>
                <w:szCs w:val="20"/>
                <w:u w:val="single"/>
                <w:lang w:val="en-JM"/>
              </w:rPr>
              <w:t>from the intervention</w:t>
            </w:r>
          </w:p>
          <w:p w14:paraId="71B4C394" w14:textId="72A10D7A" w:rsidR="009737F9" w:rsidRPr="0043286F" w:rsidRDefault="00493CFE" w:rsidP="00CF0FBB">
            <w:pPr>
              <w:pStyle w:val="Default"/>
              <w:rPr>
                <w:rFonts w:asciiTheme="minorHAnsi" w:hAnsiTheme="minorHAnsi" w:cstheme="minorHAnsi"/>
                <w:i/>
                <w:iCs/>
                <w:sz w:val="20"/>
                <w:szCs w:val="20"/>
                <w:lang w:val="en-JM"/>
              </w:rPr>
            </w:pPr>
            <w:r w:rsidRPr="00064557">
              <w:rPr>
                <w:rFonts w:asciiTheme="minorHAnsi" w:hAnsiTheme="minorHAnsi" w:cstheme="minorHAnsi"/>
                <w:i/>
                <w:iCs/>
                <w:sz w:val="20"/>
                <w:szCs w:val="20"/>
                <w:lang w:val="en-JM"/>
              </w:rPr>
              <w:t xml:space="preserve">(It is good practice to have one specific objective only, however for large Actions, other short term outcomes can be included here) </w:t>
            </w:r>
          </w:p>
        </w:tc>
        <w:tc>
          <w:tcPr>
            <w:tcW w:w="0" w:type="auto"/>
            <w:tcBorders>
              <w:bottom w:val="single" w:sz="4" w:space="0" w:color="auto"/>
            </w:tcBorders>
            <w:shd w:val="clear" w:color="auto" w:fill="auto"/>
          </w:tcPr>
          <w:p w14:paraId="63BCFB9B" w14:textId="3C3E66E1" w:rsidR="00D0030E" w:rsidRPr="00064557" w:rsidRDefault="00D0030E" w:rsidP="0040741D">
            <w:pPr>
              <w:autoSpaceDE w:val="0"/>
              <w:autoSpaceDN w:val="0"/>
              <w:adjustRightInd w:val="0"/>
              <w:rPr>
                <w:rFonts w:asciiTheme="minorHAnsi" w:hAnsiTheme="minorHAnsi" w:cstheme="minorHAnsi"/>
                <w:iCs/>
                <w:color w:val="C00000"/>
                <w:sz w:val="20"/>
                <w:szCs w:val="20"/>
                <w:lang w:val="en-JM"/>
              </w:rPr>
            </w:pPr>
          </w:p>
        </w:tc>
        <w:tc>
          <w:tcPr>
            <w:tcW w:w="0" w:type="auto"/>
            <w:tcBorders>
              <w:bottom w:val="single" w:sz="4" w:space="0" w:color="auto"/>
            </w:tcBorders>
            <w:shd w:val="clear" w:color="auto" w:fill="auto"/>
          </w:tcPr>
          <w:p w14:paraId="640D52A8" w14:textId="77777777" w:rsidR="00493CFE" w:rsidRPr="00064557" w:rsidRDefault="00493CFE" w:rsidP="00CF0FBB">
            <w:pPr>
              <w:rPr>
                <w:rFonts w:asciiTheme="minorHAnsi" w:hAnsiTheme="minorHAnsi" w:cstheme="minorHAnsi"/>
                <w:i/>
                <w:sz w:val="20"/>
                <w:szCs w:val="20"/>
                <w:lang w:val="en-JM"/>
              </w:rPr>
            </w:pPr>
            <w:r w:rsidRPr="00064557">
              <w:rPr>
                <w:rFonts w:asciiTheme="minorHAnsi" w:hAnsiTheme="minorHAnsi" w:cstheme="minorHAnsi"/>
                <w:i/>
                <w:sz w:val="20"/>
                <w:szCs w:val="20"/>
                <w:lang w:val="en-JM"/>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6E28DFB4" w14:textId="77777777" w:rsidR="00493CFE" w:rsidRPr="00064557" w:rsidRDefault="00493CFE" w:rsidP="00CF0FBB">
            <w:pPr>
              <w:rPr>
                <w:rFonts w:asciiTheme="minorHAnsi" w:hAnsiTheme="minorHAnsi" w:cstheme="minorHAnsi"/>
                <w:i/>
                <w:sz w:val="20"/>
                <w:szCs w:val="20"/>
                <w:lang w:val="en-JM"/>
              </w:rPr>
            </w:pPr>
            <w:r w:rsidRPr="00064557">
              <w:rPr>
                <w:rFonts w:asciiTheme="minorHAnsi" w:hAnsiTheme="minorHAnsi" w:cstheme="minorHAnsi"/>
                <w:i/>
                <w:sz w:val="20"/>
                <w:szCs w:val="20"/>
                <w:lang w:val="en-JM"/>
              </w:rPr>
              <w:t>The intended final value of the indicator(s).</w:t>
            </w:r>
          </w:p>
        </w:tc>
        <w:tc>
          <w:tcPr>
            <w:tcW w:w="0" w:type="auto"/>
            <w:tcBorders>
              <w:bottom w:val="single" w:sz="4" w:space="0" w:color="auto"/>
            </w:tcBorders>
          </w:tcPr>
          <w:p w14:paraId="311AF314"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71EC1550"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Borders>
              <w:bottom w:val="single" w:sz="4" w:space="0" w:color="auto"/>
            </w:tcBorders>
            <w:shd w:val="clear" w:color="auto" w:fill="auto"/>
          </w:tcPr>
          <w:p w14:paraId="08FA901B"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Sources of information and methods used to collect and report (including who and when/how frequently).</w:t>
            </w:r>
          </w:p>
        </w:tc>
        <w:tc>
          <w:tcPr>
            <w:tcW w:w="0" w:type="auto"/>
            <w:shd w:val="clear" w:color="auto" w:fill="auto"/>
          </w:tcPr>
          <w:p w14:paraId="0F7720F8"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Factors outside project management's control that may influence on the impact-outcome(s).</w:t>
            </w:r>
          </w:p>
        </w:tc>
      </w:tr>
      <w:tr w:rsidR="00493CFE" w:rsidRPr="00C0461A" w14:paraId="34EB1417" w14:textId="77777777" w:rsidTr="0043286F">
        <w:trPr>
          <w:trHeight w:val="1791"/>
        </w:trPr>
        <w:tc>
          <w:tcPr>
            <w:tcW w:w="846" w:type="dxa"/>
            <w:tcBorders>
              <w:bottom w:val="single" w:sz="4" w:space="0" w:color="auto"/>
            </w:tcBorders>
            <w:shd w:val="clear" w:color="auto" w:fill="D9D9D9"/>
            <w:textDirection w:val="btLr"/>
          </w:tcPr>
          <w:p w14:paraId="5DF91063" w14:textId="77777777" w:rsidR="00493CFE" w:rsidRPr="00064557" w:rsidRDefault="00493CFE" w:rsidP="00CF0FBB">
            <w:pPr>
              <w:tabs>
                <w:tab w:val="left" w:pos="0"/>
                <w:tab w:val="left" w:pos="132"/>
              </w:tabs>
              <w:ind w:left="113" w:right="113" w:hanging="101"/>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*Other Outcomes (*where relevant)</w:t>
            </w:r>
          </w:p>
        </w:tc>
        <w:tc>
          <w:tcPr>
            <w:tcW w:w="2849" w:type="dxa"/>
            <w:tcBorders>
              <w:bottom w:val="single" w:sz="4" w:space="0" w:color="auto"/>
            </w:tcBorders>
            <w:shd w:val="clear" w:color="auto" w:fill="auto"/>
          </w:tcPr>
          <w:p w14:paraId="2994B361" w14:textId="0B505591" w:rsidR="00493CFE" w:rsidRPr="0043286F" w:rsidRDefault="00493CFE" w:rsidP="0043286F">
            <w:pPr>
              <w:autoSpaceDE w:val="0"/>
              <w:autoSpaceDN w:val="0"/>
              <w:adjustRightInd w:val="0"/>
              <w:rPr>
                <w:rFonts w:asciiTheme="minorHAnsi" w:hAnsiTheme="minorHAnsi" w:cstheme="minorHAnsi"/>
                <w:i/>
                <w:iCs/>
                <w:sz w:val="20"/>
                <w:szCs w:val="20"/>
                <w:lang w:val="en-JM"/>
              </w:rPr>
            </w:pPr>
            <w:r w:rsidRPr="00064557">
              <w:rPr>
                <w:rFonts w:asciiTheme="minorHAnsi" w:hAnsiTheme="minorHAnsi" w:cstheme="minorHAnsi"/>
                <w:i/>
                <w:sz w:val="20"/>
                <w:szCs w:val="20"/>
                <w:lang w:val="en-JM"/>
              </w:rPr>
              <w:t xml:space="preserve">Where relevant other short-term effect(s) of the intervention focusing on behavioural and institutional changes resulting </w:t>
            </w:r>
            <w:r w:rsidRPr="00064557">
              <w:rPr>
                <w:rFonts w:asciiTheme="minorHAnsi" w:hAnsiTheme="minorHAnsi" w:cstheme="minorHAnsi"/>
                <w:i/>
                <w:sz w:val="20"/>
                <w:szCs w:val="20"/>
                <w:u w:val="single"/>
                <w:lang w:val="en-JM"/>
              </w:rPr>
              <w:t xml:space="preserve">from the intervention (e.g. </w:t>
            </w:r>
            <w:r w:rsidRPr="00064557">
              <w:rPr>
                <w:rFonts w:asciiTheme="minorHAnsi" w:hAnsiTheme="minorHAnsi" w:cstheme="minorHAnsi"/>
                <w:i/>
                <w:iCs/>
                <w:sz w:val="20"/>
                <w:szCs w:val="20"/>
                <w:lang w:val="en-JM"/>
              </w:rPr>
              <w:t>intermediate outcomes can be accommodated here)</w:t>
            </w:r>
          </w:p>
        </w:tc>
        <w:tc>
          <w:tcPr>
            <w:tcW w:w="0" w:type="auto"/>
            <w:tcBorders>
              <w:bottom w:val="single" w:sz="4" w:space="0" w:color="auto"/>
            </w:tcBorders>
            <w:shd w:val="clear" w:color="auto" w:fill="auto"/>
          </w:tcPr>
          <w:p w14:paraId="48B26582"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7EECFAD3"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Borders>
              <w:bottom w:val="single" w:sz="4" w:space="0" w:color="auto"/>
            </w:tcBorders>
            <w:shd w:val="clear" w:color="auto" w:fill="auto"/>
          </w:tcPr>
          <w:p w14:paraId="645F5F3F"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39D5D19F" w14:textId="77777777" w:rsidR="00493CFE" w:rsidRPr="00064557" w:rsidRDefault="00493CFE" w:rsidP="00CF0FBB">
            <w:pPr>
              <w:rPr>
                <w:rFonts w:asciiTheme="minorHAnsi" w:hAnsiTheme="minorHAnsi" w:cstheme="minorHAnsi"/>
                <w:i/>
                <w:sz w:val="20"/>
                <w:szCs w:val="20"/>
                <w:lang w:val="en-JM"/>
              </w:rPr>
            </w:pPr>
          </w:p>
        </w:tc>
        <w:tc>
          <w:tcPr>
            <w:tcW w:w="0" w:type="auto"/>
            <w:tcBorders>
              <w:bottom w:val="single" w:sz="4" w:space="0" w:color="auto"/>
            </w:tcBorders>
            <w:shd w:val="clear" w:color="auto" w:fill="auto"/>
          </w:tcPr>
          <w:p w14:paraId="5AD7A384"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1DA8E83B" w14:textId="77777777" w:rsidR="00493CFE" w:rsidRPr="00064557" w:rsidRDefault="00493CFE" w:rsidP="00CF0FBB">
            <w:pPr>
              <w:rPr>
                <w:rFonts w:asciiTheme="minorHAnsi" w:hAnsiTheme="minorHAnsi" w:cstheme="minorHAnsi"/>
                <w:i/>
                <w:sz w:val="20"/>
                <w:szCs w:val="20"/>
                <w:lang w:val="en-JM"/>
              </w:rPr>
            </w:pPr>
          </w:p>
        </w:tc>
        <w:tc>
          <w:tcPr>
            <w:tcW w:w="0" w:type="auto"/>
            <w:tcBorders>
              <w:bottom w:val="single" w:sz="4" w:space="0" w:color="auto"/>
            </w:tcBorders>
          </w:tcPr>
          <w:p w14:paraId="73E1DAC6"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3A92D8BD"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tcBorders>
              <w:bottom w:val="single" w:sz="4" w:space="0" w:color="auto"/>
            </w:tcBorders>
            <w:shd w:val="clear" w:color="auto" w:fill="auto"/>
          </w:tcPr>
          <w:p w14:paraId="2E919969"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22B72750"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p>
        </w:tc>
        <w:tc>
          <w:tcPr>
            <w:tcW w:w="0" w:type="auto"/>
            <w:shd w:val="clear" w:color="auto" w:fill="auto"/>
          </w:tcPr>
          <w:p w14:paraId="676BFD8E"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Factors outside project management's control that may impact on the SO/other outcomes linkage.</w:t>
            </w:r>
          </w:p>
        </w:tc>
      </w:tr>
      <w:tr w:rsidR="00DC6921" w:rsidRPr="00C0461A" w14:paraId="535F5F3A" w14:textId="77777777" w:rsidTr="0043286F">
        <w:trPr>
          <w:trHeight w:val="2032"/>
        </w:trPr>
        <w:tc>
          <w:tcPr>
            <w:tcW w:w="846" w:type="dxa"/>
            <w:shd w:val="clear" w:color="auto" w:fill="D9D9D9"/>
            <w:textDirection w:val="btLr"/>
          </w:tcPr>
          <w:p w14:paraId="396E9896" w14:textId="77777777" w:rsidR="00DC6921" w:rsidRPr="00064557" w:rsidRDefault="00DC6921" w:rsidP="00CF0FBB">
            <w:pPr>
              <w:tabs>
                <w:tab w:val="left" w:pos="0"/>
                <w:tab w:val="left" w:pos="132"/>
              </w:tabs>
              <w:ind w:left="113" w:right="113" w:hanging="101"/>
              <w:jc w:val="center"/>
              <w:rPr>
                <w:rFonts w:asciiTheme="minorHAnsi" w:hAnsiTheme="minorHAnsi" w:cstheme="minorHAnsi"/>
                <w:b/>
                <w:i/>
                <w:sz w:val="20"/>
                <w:szCs w:val="20"/>
                <w:lang w:val="en-JM"/>
              </w:rPr>
            </w:pPr>
            <w:r w:rsidRPr="00064557">
              <w:rPr>
                <w:rFonts w:asciiTheme="minorHAnsi" w:hAnsiTheme="minorHAnsi" w:cstheme="minorHAnsi"/>
                <w:b/>
                <w:i/>
                <w:sz w:val="20"/>
                <w:szCs w:val="20"/>
                <w:lang w:val="en-JM"/>
              </w:rPr>
              <w:t>Outputs</w:t>
            </w:r>
          </w:p>
        </w:tc>
        <w:tc>
          <w:tcPr>
            <w:tcW w:w="2849" w:type="dxa"/>
            <w:shd w:val="clear" w:color="auto" w:fill="FFFFFF"/>
          </w:tcPr>
          <w:p w14:paraId="62E09159"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The direct/tangible products (infrastructure, goods and services) delivered/generated by the intervention </w:t>
            </w:r>
          </w:p>
          <w:p w14:paraId="5C3501E2" w14:textId="23EF5167" w:rsidR="00DC6921" w:rsidRPr="0043286F"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(*Outputs should in principle be linked to corresponding outcomes through clear numbering)</w:t>
            </w:r>
          </w:p>
        </w:tc>
        <w:tc>
          <w:tcPr>
            <w:tcW w:w="0" w:type="auto"/>
            <w:shd w:val="clear" w:color="auto" w:fill="FFFFFF"/>
          </w:tcPr>
          <w:p w14:paraId="78963349"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353A5ED9"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p>
        </w:tc>
        <w:tc>
          <w:tcPr>
            <w:tcW w:w="0" w:type="auto"/>
            <w:shd w:val="clear" w:color="auto" w:fill="FFFFFF"/>
          </w:tcPr>
          <w:p w14:paraId="1B5570E4"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37D8AE4D" w14:textId="77777777" w:rsidR="00DC6921" w:rsidRPr="00064557" w:rsidRDefault="00DC6921" w:rsidP="00CF0FBB">
            <w:pPr>
              <w:rPr>
                <w:rFonts w:asciiTheme="minorHAnsi" w:hAnsiTheme="minorHAnsi" w:cstheme="minorHAnsi"/>
                <w:i/>
                <w:sz w:val="20"/>
                <w:szCs w:val="20"/>
                <w:lang w:val="en-JM"/>
              </w:rPr>
            </w:pPr>
          </w:p>
        </w:tc>
        <w:tc>
          <w:tcPr>
            <w:tcW w:w="0" w:type="auto"/>
            <w:shd w:val="clear" w:color="auto" w:fill="FFFFFF"/>
          </w:tcPr>
          <w:p w14:paraId="0EA380CA"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31907D6E" w14:textId="77777777" w:rsidR="00DC6921" w:rsidRPr="00064557" w:rsidRDefault="00DC6921" w:rsidP="00CF0FBB">
            <w:pPr>
              <w:rPr>
                <w:rFonts w:asciiTheme="minorHAnsi" w:hAnsiTheme="minorHAnsi" w:cstheme="minorHAnsi"/>
                <w:i/>
                <w:sz w:val="20"/>
                <w:szCs w:val="20"/>
                <w:lang w:val="en-JM"/>
              </w:rPr>
            </w:pPr>
          </w:p>
        </w:tc>
        <w:tc>
          <w:tcPr>
            <w:tcW w:w="0" w:type="auto"/>
            <w:shd w:val="clear" w:color="auto" w:fill="FFFFFF"/>
          </w:tcPr>
          <w:p w14:paraId="0F28B9B5"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286918F1" w14:textId="77777777" w:rsidR="00DC6921" w:rsidRPr="00064557" w:rsidRDefault="00DC6921" w:rsidP="00CF0FBB">
            <w:pPr>
              <w:rPr>
                <w:rFonts w:asciiTheme="minorHAnsi" w:hAnsiTheme="minorHAnsi" w:cstheme="minorHAnsi"/>
                <w:i/>
                <w:sz w:val="20"/>
                <w:szCs w:val="20"/>
                <w:lang w:val="en-JM"/>
              </w:rPr>
            </w:pPr>
          </w:p>
        </w:tc>
        <w:tc>
          <w:tcPr>
            <w:tcW w:w="0" w:type="auto"/>
            <w:shd w:val="clear" w:color="auto" w:fill="FFFFFF"/>
          </w:tcPr>
          <w:p w14:paraId="62EE9444"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 xml:space="preserve">(same as above) </w:t>
            </w:r>
          </w:p>
          <w:p w14:paraId="75BACFD0" w14:textId="77777777" w:rsidR="00DC6921" w:rsidRPr="00064557" w:rsidRDefault="00DC6921" w:rsidP="00CF0FBB">
            <w:pPr>
              <w:rPr>
                <w:rFonts w:asciiTheme="minorHAnsi" w:hAnsiTheme="minorHAnsi" w:cstheme="minorHAnsi"/>
                <w:i/>
                <w:sz w:val="20"/>
                <w:szCs w:val="20"/>
                <w:lang w:val="en-JM"/>
              </w:rPr>
            </w:pPr>
          </w:p>
        </w:tc>
        <w:tc>
          <w:tcPr>
            <w:tcW w:w="0" w:type="auto"/>
            <w:shd w:val="clear" w:color="auto" w:fill="auto"/>
          </w:tcPr>
          <w:p w14:paraId="1AC359F9" w14:textId="77777777" w:rsidR="00DC6921" w:rsidRPr="00064557" w:rsidRDefault="00DC6921" w:rsidP="00CF0FBB">
            <w:pPr>
              <w:autoSpaceDE w:val="0"/>
              <w:autoSpaceDN w:val="0"/>
              <w:adjustRightInd w:val="0"/>
              <w:rPr>
                <w:rFonts w:asciiTheme="minorHAnsi" w:hAnsiTheme="minorHAnsi" w:cstheme="minorHAnsi"/>
                <w:i/>
                <w:sz w:val="20"/>
                <w:szCs w:val="20"/>
                <w:lang w:val="en-JM"/>
              </w:rPr>
            </w:pPr>
            <w:r w:rsidRPr="00064557">
              <w:rPr>
                <w:rFonts w:asciiTheme="minorHAnsi" w:hAnsiTheme="minorHAnsi" w:cstheme="minorHAnsi"/>
                <w:i/>
                <w:sz w:val="20"/>
                <w:szCs w:val="20"/>
                <w:lang w:val="en-JM"/>
              </w:rPr>
              <w:t>Factors outside project management's control that may influence on the other outcome(s)/output linkage.</w:t>
            </w:r>
          </w:p>
        </w:tc>
      </w:tr>
    </w:tbl>
    <w:p w14:paraId="0CD50FA3" w14:textId="77777777" w:rsidR="00493CFE" w:rsidRPr="00064557" w:rsidRDefault="00493CFE" w:rsidP="00493CFE">
      <w:pPr>
        <w:rPr>
          <w:rFonts w:asciiTheme="minorHAnsi" w:hAnsiTheme="minorHAnsi" w:cstheme="minorHAnsi"/>
          <w:sz w:val="20"/>
          <w:szCs w:val="20"/>
          <w:highlight w:val="yellow"/>
          <w:lang w:val="en-JM"/>
        </w:rPr>
      </w:pPr>
    </w:p>
    <w:p w14:paraId="64C59257" w14:textId="77777777" w:rsidR="00493CFE" w:rsidRPr="00064557" w:rsidRDefault="00493CFE" w:rsidP="00493CFE">
      <w:pPr>
        <w:rPr>
          <w:rFonts w:asciiTheme="minorHAnsi" w:hAnsiTheme="minorHAnsi" w:cstheme="minorHAnsi"/>
          <w:sz w:val="20"/>
          <w:szCs w:val="20"/>
          <w:highlight w:val="yellow"/>
          <w:lang w:val="en-JM"/>
        </w:rPr>
      </w:pPr>
    </w:p>
    <w:p w14:paraId="0EA98227" w14:textId="77777777" w:rsidR="00C5766F" w:rsidRDefault="00C5766F" w:rsidP="00493CFE">
      <w:pPr>
        <w:pStyle w:val="ListParagraph"/>
        <w:ind w:left="0"/>
        <w:rPr>
          <w:rFonts w:asciiTheme="minorHAnsi" w:hAnsiTheme="minorHAnsi" w:cstheme="minorHAnsi"/>
          <w:b/>
          <w:i/>
          <w:sz w:val="20"/>
          <w:szCs w:val="20"/>
          <w:lang w:val="en-JM"/>
        </w:rPr>
      </w:pPr>
    </w:p>
    <w:p w14:paraId="5AA5D94E" w14:textId="77777777" w:rsidR="00C5766F" w:rsidRDefault="00C5766F" w:rsidP="00493CFE">
      <w:pPr>
        <w:pStyle w:val="ListParagraph"/>
        <w:ind w:left="0"/>
        <w:rPr>
          <w:rFonts w:asciiTheme="minorHAnsi" w:hAnsiTheme="minorHAnsi" w:cstheme="minorHAnsi"/>
          <w:b/>
          <w:i/>
          <w:sz w:val="20"/>
          <w:szCs w:val="20"/>
          <w:lang w:val="en-JM"/>
        </w:rPr>
      </w:pPr>
    </w:p>
    <w:p w14:paraId="1FB4872E" w14:textId="77777777" w:rsidR="00C5766F" w:rsidRDefault="00C5766F" w:rsidP="00493CFE">
      <w:pPr>
        <w:pStyle w:val="ListParagraph"/>
        <w:ind w:left="0"/>
        <w:rPr>
          <w:rFonts w:asciiTheme="minorHAnsi" w:hAnsiTheme="minorHAnsi" w:cstheme="minorHAnsi"/>
          <w:b/>
          <w:i/>
          <w:sz w:val="20"/>
          <w:szCs w:val="20"/>
          <w:lang w:val="en-JM"/>
        </w:rPr>
      </w:pPr>
    </w:p>
    <w:p w14:paraId="42757438" w14:textId="77777777" w:rsidR="00C5766F" w:rsidRDefault="00C5766F" w:rsidP="00493CFE">
      <w:pPr>
        <w:pStyle w:val="ListParagraph"/>
        <w:ind w:left="0"/>
        <w:rPr>
          <w:rFonts w:asciiTheme="minorHAnsi" w:hAnsiTheme="minorHAnsi" w:cstheme="minorHAnsi"/>
          <w:b/>
          <w:i/>
          <w:sz w:val="20"/>
          <w:szCs w:val="20"/>
          <w:lang w:val="en-JM"/>
        </w:rPr>
      </w:pPr>
    </w:p>
    <w:p w14:paraId="071296D3" w14:textId="77777777" w:rsidR="00C5766F" w:rsidRDefault="00C5766F" w:rsidP="00493CFE">
      <w:pPr>
        <w:pStyle w:val="ListParagraph"/>
        <w:ind w:left="0"/>
        <w:rPr>
          <w:rFonts w:asciiTheme="minorHAnsi" w:hAnsiTheme="minorHAnsi" w:cstheme="minorHAnsi"/>
          <w:b/>
          <w:i/>
          <w:sz w:val="20"/>
          <w:szCs w:val="20"/>
          <w:lang w:val="en-JM"/>
        </w:rPr>
      </w:pPr>
    </w:p>
    <w:p w14:paraId="3C8B2C3C" w14:textId="77777777" w:rsidR="00C5766F" w:rsidRDefault="00C5766F" w:rsidP="00493CFE">
      <w:pPr>
        <w:pStyle w:val="ListParagraph"/>
        <w:ind w:left="0"/>
        <w:rPr>
          <w:rFonts w:asciiTheme="minorHAnsi" w:hAnsiTheme="minorHAnsi" w:cstheme="minorHAnsi"/>
          <w:b/>
          <w:i/>
          <w:sz w:val="20"/>
          <w:szCs w:val="20"/>
          <w:lang w:val="en-JM"/>
        </w:rPr>
      </w:pPr>
    </w:p>
    <w:p w14:paraId="494A8DB8" w14:textId="77777777" w:rsidR="00C5766F" w:rsidRDefault="00C5766F" w:rsidP="00493CFE">
      <w:pPr>
        <w:pStyle w:val="ListParagraph"/>
        <w:ind w:left="0"/>
        <w:rPr>
          <w:rFonts w:asciiTheme="minorHAnsi" w:hAnsiTheme="minorHAnsi" w:cstheme="minorHAnsi"/>
          <w:b/>
          <w:i/>
          <w:sz w:val="20"/>
          <w:szCs w:val="20"/>
          <w:lang w:val="en-JM"/>
        </w:rPr>
      </w:pPr>
    </w:p>
    <w:p w14:paraId="0A8C014E" w14:textId="422CBC8F" w:rsidR="00493CFE" w:rsidRPr="0043286F" w:rsidRDefault="00493CFE" w:rsidP="00493CFE">
      <w:pPr>
        <w:pStyle w:val="ListParagraph"/>
        <w:ind w:left="0"/>
        <w:rPr>
          <w:rFonts w:asciiTheme="minorHAnsi" w:hAnsiTheme="minorHAnsi" w:cstheme="minorHAnsi"/>
          <w:b/>
          <w:i/>
          <w:sz w:val="20"/>
          <w:szCs w:val="20"/>
          <w:lang w:val="en-JM"/>
        </w:rPr>
      </w:pPr>
      <w:r w:rsidRPr="0043286F">
        <w:rPr>
          <w:rFonts w:asciiTheme="minorHAnsi" w:hAnsiTheme="minorHAnsi" w:cstheme="minorHAnsi"/>
          <w:b/>
          <w:i/>
          <w:sz w:val="20"/>
          <w:szCs w:val="20"/>
          <w:lang w:val="en-JM"/>
        </w:rPr>
        <w:t>Activity Matrix</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9306"/>
        <w:gridCol w:w="2268"/>
      </w:tblGrid>
      <w:tr w:rsidR="00493CFE" w:rsidRPr="00C0461A" w14:paraId="21C4354F" w14:textId="77777777" w:rsidTr="0043286F">
        <w:trPr>
          <w:cantSplit/>
          <w:trHeight w:val="471"/>
        </w:trPr>
        <w:tc>
          <w:tcPr>
            <w:tcW w:w="1035" w:type="pct"/>
            <w:shd w:val="clear" w:color="auto" w:fill="FFFFFF"/>
          </w:tcPr>
          <w:p w14:paraId="381ABDD1" w14:textId="77777777" w:rsidR="00493CFE" w:rsidRPr="0043286F" w:rsidRDefault="00493CFE" w:rsidP="00CF0FBB">
            <w:pPr>
              <w:rPr>
                <w:rFonts w:asciiTheme="minorHAnsi" w:hAnsiTheme="minorHAnsi" w:cstheme="minorHAnsi"/>
                <w:i/>
                <w:iCs/>
                <w:strike/>
                <w:sz w:val="20"/>
                <w:szCs w:val="20"/>
                <w:lang w:val="en-JM"/>
              </w:rPr>
            </w:pPr>
            <w:r w:rsidRPr="0043286F">
              <w:rPr>
                <w:rFonts w:asciiTheme="minorHAnsi" w:hAnsiTheme="minorHAnsi" w:cstheme="minorHAnsi"/>
                <w:i/>
                <w:iCs/>
                <w:sz w:val="20"/>
                <w:szCs w:val="20"/>
                <w:lang w:val="en-JM"/>
              </w:rPr>
              <w:t xml:space="preserve">What are the key activities to be carried out to produce the intended outputs? </w:t>
            </w:r>
          </w:p>
          <w:p w14:paraId="74F0C268" w14:textId="77777777" w:rsidR="00493CFE" w:rsidRPr="0043286F" w:rsidRDefault="00493CFE" w:rsidP="00CF0FBB">
            <w:pPr>
              <w:rPr>
                <w:rFonts w:asciiTheme="minorHAnsi" w:hAnsiTheme="minorHAnsi" w:cstheme="minorHAnsi"/>
                <w:i/>
                <w:strike/>
                <w:sz w:val="20"/>
                <w:szCs w:val="20"/>
                <w:lang w:val="en-JM"/>
              </w:rPr>
            </w:pPr>
          </w:p>
          <w:p w14:paraId="63865AD4" w14:textId="77777777" w:rsidR="00493CFE" w:rsidRDefault="00493CFE" w:rsidP="00CF0FBB">
            <w:pPr>
              <w:rPr>
                <w:rFonts w:asciiTheme="minorHAnsi" w:hAnsiTheme="minorHAnsi" w:cstheme="minorHAnsi"/>
                <w:i/>
                <w:sz w:val="20"/>
                <w:szCs w:val="20"/>
                <w:lang w:val="en-JM"/>
              </w:rPr>
            </w:pPr>
            <w:r w:rsidRPr="0043286F">
              <w:rPr>
                <w:rFonts w:asciiTheme="minorHAnsi" w:hAnsiTheme="minorHAnsi" w:cstheme="minorHAnsi"/>
                <w:i/>
                <w:sz w:val="20"/>
                <w:szCs w:val="20"/>
                <w:lang w:val="en-JM"/>
              </w:rPr>
              <w:t>(*activities should in principle be linked to corresponding output(s) through clear numbering)</w:t>
            </w:r>
          </w:p>
          <w:p w14:paraId="535EF48F" w14:textId="6AB2AC3C" w:rsidR="00823FAB" w:rsidRPr="0043286F" w:rsidRDefault="00823FAB" w:rsidP="00CF0FBB">
            <w:pPr>
              <w:rPr>
                <w:rFonts w:asciiTheme="minorHAnsi" w:hAnsiTheme="minorHAnsi" w:cstheme="minorHAnsi"/>
                <w:i/>
                <w:sz w:val="20"/>
                <w:szCs w:val="20"/>
                <w:lang w:val="en-JM"/>
              </w:rPr>
            </w:pPr>
          </w:p>
        </w:tc>
        <w:tc>
          <w:tcPr>
            <w:tcW w:w="3188" w:type="pct"/>
            <w:shd w:val="clear" w:color="auto" w:fill="FFFFFF"/>
          </w:tcPr>
          <w:p w14:paraId="7CD8F7A0" w14:textId="77777777" w:rsidR="00493CFE" w:rsidRPr="0043286F" w:rsidRDefault="00493CFE" w:rsidP="00CF0FBB">
            <w:pPr>
              <w:rPr>
                <w:rFonts w:asciiTheme="minorHAnsi" w:hAnsiTheme="minorHAnsi" w:cstheme="minorHAnsi"/>
                <w:b/>
                <w:bCs/>
                <w:i/>
                <w:iCs/>
                <w:sz w:val="20"/>
                <w:szCs w:val="20"/>
                <w:lang w:val="en-JM"/>
              </w:rPr>
            </w:pPr>
            <w:r w:rsidRPr="0043286F">
              <w:rPr>
                <w:rFonts w:asciiTheme="minorHAnsi" w:hAnsiTheme="minorHAnsi" w:cstheme="minorHAnsi"/>
                <w:b/>
                <w:bCs/>
                <w:i/>
                <w:iCs/>
                <w:sz w:val="20"/>
                <w:szCs w:val="20"/>
                <w:lang w:val="en-JM"/>
              </w:rPr>
              <w:t>Means</w:t>
            </w:r>
          </w:p>
          <w:p w14:paraId="2AA0A19F" w14:textId="77777777" w:rsidR="00493CFE" w:rsidRPr="0043286F" w:rsidRDefault="00493CFE" w:rsidP="00CF0FBB">
            <w:pPr>
              <w:rPr>
                <w:rFonts w:asciiTheme="minorHAnsi" w:hAnsiTheme="minorHAnsi" w:cstheme="minorHAnsi"/>
                <w:i/>
                <w:iCs/>
                <w:sz w:val="20"/>
                <w:szCs w:val="20"/>
                <w:lang w:val="en-JM"/>
              </w:rPr>
            </w:pPr>
            <w:r w:rsidRPr="0043286F">
              <w:rPr>
                <w:rFonts w:asciiTheme="minorHAnsi" w:hAnsiTheme="minorHAnsi" w:cstheme="minorHAnsi"/>
                <w:i/>
                <w:iCs/>
                <w:sz w:val="20"/>
                <w:szCs w:val="20"/>
                <w:lang w:val="en-JM"/>
              </w:rPr>
              <w:t xml:space="preserve">What are the political, technical, financial, human and material resources required to implement these activities, e. g. staff, equipment, supplies, operational facilities, etc. </w:t>
            </w:r>
          </w:p>
          <w:p w14:paraId="6F652B33" w14:textId="77777777" w:rsidR="00493CFE" w:rsidRPr="0043286F" w:rsidRDefault="00493CFE" w:rsidP="00CF0FBB">
            <w:pPr>
              <w:rPr>
                <w:rFonts w:asciiTheme="minorHAnsi" w:hAnsiTheme="minorHAnsi" w:cstheme="minorHAnsi"/>
                <w:b/>
                <w:bCs/>
                <w:i/>
                <w:iCs/>
                <w:sz w:val="20"/>
                <w:szCs w:val="20"/>
                <w:lang w:val="en-JM"/>
              </w:rPr>
            </w:pPr>
          </w:p>
          <w:p w14:paraId="17372696" w14:textId="77777777" w:rsidR="00493CFE" w:rsidRPr="0043286F" w:rsidRDefault="00493CFE" w:rsidP="00CF0FBB">
            <w:pPr>
              <w:rPr>
                <w:rFonts w:asciiTheme="minorHAnsi" w:hAnsiTheme="minorHAnsi" w:cstheme="minorHAnsi"/>
                <w:b/>
                <w:bCs/>
                <w:i/>
                <w:iCs/>
                <w:sz w:val="20"/>
                <w:szCs w:val="20"/>
                <w:lang w:val="en-JM"/>
              </w:rPr>
            </w:pPr>
            <w:r w:rsidRPr="0043286F">
              <w:rPr>
                <w:rFonts w:asciiTheme="minorHAnsi" w:hAnsiTheme="minorHAnsi" w:cstheme="minorHAnsi"/>
                <w:b/>
                <w:bCs/>
                <w:i/>
                <w:iCs/>
                <w:sz w:val="20"/>
                <w:szCs w:val="20"/>
                <w:lang w:val="en-JM"/>
              </w:rPr>
              <w:t>Costs</w:t>
            </w:r>
          </w:p>
          <w:p w14:paraId="39D00110" w14:textId="77777777" w:rsidR="00493CFE" w:rsidRPr="0043286F" w:rsidRDefault="00493CFE" w:rsidP="00CF0FBB">
            <w:pPr>
              <w:rPr>
                <w:rFonts w:asciiTheme="minorHAnsi" w:hAnsiTheme="minorHAnsi" w:cstheme="minorHAnsi"/>
                <w:i/>
                <w:sz w:val="20"/>
                <w:szCs w:val="20"/>
                <w:lang w:val="en-JM"/>
              </w:rPr>
            </w:pPr>
            <w:r w:rsidRPr="0043286F">
              <w:rPr>
                <w:rFonts w:asciiTheme="minorHAnsi" w:hAnsiTheme="minorHAnsi" w:cstheme="minorHAnsi"/>
                <w:i/>
                <w:iCs/>
                <w:sz w:val="20"/>
                <w:szCs w:val="20"/>
                <w:lang w:val="en-JM"/>
              </w:rPr>
              <w:t xml:space="preserve">What are the action costs? How are they classified? (Breakdown in the Budget </w:t>
            </w:r>
            <w:r w:rsidRPr="0043286F">
              <w:rPr>
                <w:rFonts w:asciiTheme="minorHAnsi" w:hAnsiTheme="minorHAnsi" w:cstheme="minorHAnsi"/>
                <w:i/>
                <w:sz w:val="20"/>
                <w:szCs w:val="20"/>
                <w:lang w:val="en-JM"/>
              </w:rPr>
              <w:t>for the Action)</w:t>
            </w:r>
          </w:p>
        </w:tc>
        <w:tc>
          <w:tcPr>
            <w:tcW w:w="777" w:type="pct"/>
            <w:shd w:val="clear" w:color="auto" w:fill="auto"/>
          </w:tcPr>
          <w:p w14:paraId="7BC5A1F8" w14:textId="77777777" w:rsidR="00493CFE" w:rsidRPr="0043286F" w:rsidRDefault="00493CFE" w:rsidP="00CF0FBB">
            <w:pPr>
              <w:autoSpaceDE w:val="0"/>
              <w:autoSpaceDN w:val="0"/>
              <w:adjustRightInd w:val="0"/>
              <w:rPr>
                <w:rFonts w:asciiTheme="minorHAnsi" w:hAnsiTheme="minorHAnsi" w:cstheme="minorHAnsi"/>
                <w:b/>
                <w:i/>
                <w:sz w:val="20"/>
                <w:szCs w:val="20"/>
                <w:lang w:val="en-JM"/>
              </w:rPr>
            </w:pPr>
            <w:r w:rsidRPr="0043286F">
              <w:rPr>
                <w:rFonts w:asciiTheme="minorHAnsi" w:hAnsiTheme="minorHAnsi" w:cstheme="minorHAnsi"/>
                <w:b/>
                <w:i/>
                <w:sz w:val="20"/>
                <w:szCs w:val="20"/>
                <w:lang w:val="en-JM"/>
              </w:rPr>
              <w:t>Assumptions</w:t>
            </w:r>
          </w:p>
          <w:p w14:paraId="67E39B28" w14:textId="77777777" w:rsidR="00493CFE" w:rsidRPr="00064557" w:rsidRDefault="00493CFE" w:rsidP="00CF0FBB">
            <w:pPr>
              <w:autoSpaceDE w:val="0"/>
              <w:autoSpaceDN w:val="0"/>
              <w:adjustRightInd w:val="0"/>
              <w:rPr>
                <w:rFonts w:asciiTheme="minorHAnsi" w:hAnsiTheme="minorHAnsi" w:cstheme="minorHAnsi"/>
                <w:i/>
                <w:sz w:val="20"/>
                <w:szCs w:val="20"/>
                <w:lang w:val="en-JM"/>
              </w:rPr>
            </w:pPr>
            <w:r w:rsidRPr="0043286F">
              <w:rPr>
                <w:rFonts w:asciiTheme="minorHAnsi" w:hAnsiTheme="minorHAnsi" w:cstheme="minorHAnsi"/>
                <w:i/>
                <w:sz w:val="20"/>
                <w:szCs w:val="20"/>
                <w:lang w:val="en-JM"/>
              </w:rPr>
              <w:t>Factors outside project management's control that may impact on the activities-outputs linkage.</w:t>
            </w:r>
          </w:p>
        </w:tc>
      </w:tr>
    </w:tbl>
    <w:p w14:paraId="7F3DE120" w14:textId="77777777" w:rsidR="00493CFE" w:rsidRPr="00064557" w:rsidRDefault="00493CFE" w:rsidP="00493CFE">
      <w:pPr>
        <w:rPr>
          <w:lang w:val="en-JM"/>
        </w:rPr>
      </w:pPr>
    </w:p>
    <w:p w14:paraId="57B45A23" w14:textId="77777777" w:rsidR="009E5BF1" w:rsidRDefault="009E5BF1" w:rsidP="00493CFE">
      <w:pPr>
        <w:pStyle w:val="ListParagraph"/>
        <w:ind w:left="1440"/>
        <w:rPr>
          <w:lang w:val="en-JM"/>
        </w:rPr>
      </w:pPr>
    </w:p>
    <w:p w14:paraId="39687559" w14:textId="7B9320B0" w:rsidR="00CB6A6D" w:rsidRPr="00064557" w:rsidRDefault="00CB6A6D" w:rsidP="00493CFE">
      <w:pPr>
        <w:pStyle w:val="ListParagraph"/>
        <w:ind w:left="1440"/>
        <w:rPr>
          <w:lang w:val="en-JM"/>
        </w:rPr>
        <w:sectPr w:rsidR="00CB6A6D" w:rsidRPr="00064557" w:rsidSect="009E5BF1">
          <w:pgSz w:w="16838" w:h="11906" w:orient="landscape"/>
          <w:pgMar w:top="1440" w:right="1440" w:bottom="1440" w:left="1440" w:header="708" w:footer="708" w:gutter="0"/>
          <w:cols w:space="708"/>
          <w:docGrid w:linePitch="360"/>
        </w:sectPr>
      </w:pPr>
    </w:p>
    <w:p w14:paraId="718F06C2" w14:textId="631E97E6" w:rsidR="00493CFE" w:rsidRPr="008A620D" w:rsidRDefault="00493CFE" w:rsidP="006B6161">
      <w:pPr>
        <w:pStyle w:val="Heading2"/>
        <w:numPr>
          <w:ilvl w:val="0"/>
          <w:numId w:val="10"/>
        </w:numPr>
        <w:rPr>
          <w:rFonts w:asciiTheme="minorHAnsi" w:hAnsiTheme="minorHAnsi" w:cstheme="minorHAnsi"/>
          <w:color w:val="F78D28"/>
          <w:sz w:val="22"/>
          <w:szCs w:val="28"/>
          <w:lang w:val="en-JM"/>
        </w:rPr>
      </w:pPr>
      <w:bookmarkStart w:id="8" w:name="_Toc94050322"/>
      <w:r w:rsidRPr="008A620D">
        <w:rPr>
          <w:rFonts w:asciiTheme="minorHAnsi" w:hAnsiTheme="minorHAnsi" w:cstheme="minorHAnsi"/>
          <w:color w:val="F78D28"/>
          <w:sz w:val="22"/>
          <w:szCs w:val="28"/>
          <w:lang w:val="en-JM"/>
        </w:rPr>
        <w:t>Steps in developing a LogFrame</w:t>
      </w:r>
      <w:bookmarkEnd w:id="8"/>
      <w:r w:rsidRPr="008A620D">
        <w:rPr>
          <w:rFonts w:asciiTheme="minorHAnsi" w:hAnsiTheme="minorHAnsi" w:cstheme="minorHAnsi"/>
          <w:color w:val="F78D28"/>
          <w:sz w:val="22"/>
          <w:szCs w:val="28"/>
          <w:lang w:val="en-JM"/>
        </w:rPr>
        <w:t xml:space="preserve"> </w:t>
      </w:r>
    </w:p>
    <w:p w14:paraId="27B64559" w14:textId="77777777" w:rsidR="005E5202" w:rsidRPr="00064557" w:rsidRDefault="005E5202" w:rsidP="005E5202">
      <w:pPr>
        <w:rPr>
          <w:lang w:val="en-JM" w:eastAsia="en-US"/>
        </w:rPr>
      </w:pPr>
    </w:p>
    <w:p w14:paraId="37FDF8E6" w14:textId="417803CF" w:rsidR="00475A4F" w:rsidRPr="002C3D65" w:rsidRDefault="00475A4F" w:rsidP="00B80BF5">
      <w:pPr>
        <w:spacing w:line="259" w:lineRule="auto"/>
        <w:rPr>
          <w:rFonts w:asciiTheme="minorHAnsi" w:hAnsiTheme="minorHAnsi" w:cstheme="minorBidi"/>
          <w:b/>
          <w:bCs/>
          <w:color w:val="F78D28"/>
          <w:sz w:val="22"/>
          <w:szCs w:val="22"/>
          <w:lang w:val="en-JM" w:eastAsia="en-US"/>
        </w:rPr>
      </w:pPr>
      <w:r w:rsidRPr="002C3D65">
        <w:rPr>
          <w:rFonts w:asciiTheme="minorHAnsi" w:hAnsiTheme="minorHAnsi" w:cstheme="minorBidi"/>
          <w:b/>
          <w:bCs/>
          <w:color w:val="F78D28"/>
          <w:sz w:val="22"/>
          <w:szCs w:val="22"/>
          <w:lang w:val="en-JM" w:eastAsia="en-US"/>
        </w:rPr>
        <w:t>Case study application</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left w:w="74" w:type="dxa"/>
          <w:bottom w:w="40" w:type="dxa"/>
          <w:right w:w="74" w:type="dxa"/>
        </w:tblCellMar>
        <w:tblLook w:val="01E0" w:firstRow="1" w:lastRow="1" w:firstColumn="1" w:lastColumn="1" w:noHBand="0" w:noVBand="0"/>
      </w:tblPr>
      <w:tblGrid>
        <w:gridCol w:w="8834"/>
      </w:tblGrid>
      <w:tr w:rsidR="00493CFE" w:rsidRPr="00C0461A" w14:paraId="1DB51423" w14:textId="77777777" w:rsidTr="00A779A0">
        <w:trPr>
          <w:cantSplit/>
          <w:jc w:val="center"/>
        </w:trPr>
        <w:tc>
          <w:tcPr>
            <w:tcW w:w="8834" w:type="dxa"/>
            <w:shd w:val="clear" w:color="auto" w:fill="1D295B"/>
          </w:tcPr>
          <w:p w14:paraId="70B2FD87" w14:textId="77777777" w:rsidR="00493CFE" w:rsidRPr="00064557" w:rsidRDefault="00493CFE" w:rsidP="00CF0FBB">
            <w:pPr>
              <w:rPr>
                <w:rFonts w:asciiTheme="minorHAnsi" w:hAnsiTheme="minorHAnsi" w:cstheme="minorHAnsi"/>
                <w:b/>
                <w:sz w:val="22"/>
                <w:szCs w:val="22"/>
                <w:lang w:val="en-JM" w:bidi="en-US"/>
              </w:rPr>
            </w:pPr>
            <w:r w:rsidRPr="00064557">
              <w:rPr>
                <w:rFonts w:asciiTheme="minorHAnsi" w:hAnsiTheme="minorHAnsi" w:cstheme="minorHAnsi"/>
                <w:b/>
                <w:sz w:val="22"/>
                <w:szCs w:val="22"/>
                <w:lang w:val="en-JM" w:bidi="en-US"/>
              </w:rPr>
              <w:t>Steps to Constructing a Logical Framework</w:t>
            </w:r>
          </w:p>
        </w:tc>
      </w:tr>
      <w:tr w:rsidR="00493CFE" w:rsidRPr="00C0461A" w14:paraId="6472B539" w14:textId="77777777" w:rsidTr="00CF0FBB">
        <w:trPr>
          <w:cantSplit/>
          <w:trHeight w:val="2369"/>
          <w:jc w:val="center"/>
        </w:trPr>
        <w:tc>
          <w:tcPr>
            <w:tcW w:w="8834" w:type="dxa"/>
            <w:shd w:val="clear" w:color="auto" w:fill="EDEDED" w:themeFill="accent3" w:themeFillTint="33"/>
          </w:tcPr>
          <w:p w14:paraId="625F3E96" w14:textId="786F0A07" w:rsidR="00813A25" w:rsidRPr="00064557" w:rsidRDefault="00813A25" w:rsidP="00813A25">
            <w:pPr>
              <w:rPr>
                <w:rFonts w:asciiTheme="minorHAnsi" w:hAnsiTheme="minorHAnsi" w:cstheme="minorHAnsi"/>
                <w:bCs/>
                <w:sz w:val="22"/>
                <w:szCs w:val="22"/>
                <w:lang w:val="en-JM" w:bidi="en-US"/>
              </w:rPr>
            </w:pPr>
            <w:r w:rsidRPr="00064557">
              <w:rPr>
                <w:rFonts w:asciiTheme="minorHAnsi" w:hAnsiTheme="minorHAnsi" w:cstheme="minorHAnsi"/>
                <w:bCs/>
                <w:sz w:val="22"/>
                <w:szCs w:val="22"/>
                <w:lang w:val="en-JM" w:bidi="en-US"/>
              </w:rPr>
              <w:t xml:space="preserve">Following the articulation of the Theory of Change, the Susten Team engaged in a </w:t>
            </w:r>
            <w:r w:rsidR="00475A4F" w:rsidRPr="00064557">
              <w:rPr>
                <w:rFonts w:asciiTheme="minorHAnsi" w:hAnsiTheme="minorHAnsi" w:cstheme="minorHAnsi"/>
                <w:bCs/>
                <w:sz w:val="22"/>
                <w:szCs w:val="22"/>
                <w:lang w:val="en-JM" w:bidi="en-US"/>
              </w:rPr>
              <w:t>week</w:t>
            </w:r>
            <w:r w:rsidR="009E5BF1" w:rsidRPr="00064557">
              <w:rPr>
                <w:rFonts w:asciiTheme="minorHAnsi" w:hAnsiTheme="minorHAnsi" w:cstheme="minorHAnsi"/>
                <w:bCs/>
                <w:sz w:val="22"/>
                <w:szCs w:val="22"/>
                <w:lang w:val="en-JM" w:bidi="en-US"/>
              </w:rPr>
              <w:t>-</w:t>
            </w:r>
            <w:r w:rsidR="00475A4F" w:rsidRPr="00064557">
              <w:rPr>
                <w:rFonts w:asciiTheme="minorHAnsi" w:hAnsiTheme="minorHAnsi" w:cstheme="minorHAnsi"/>
                <w:bCs/>
                <w:sz w:val="22"/>
                <w:szCs w:val="22"/>
                <w:lang w:val="en-JM" w:bidi="en-US"/>
              </w:rPr>
              <w:t xml:space="preserve">long </w:t>
            </w:r>
            <w:r w:rsidRPr="00064557">
              <w:rPr>
                <w:rFonts w:asciiTheme="minorHAnsi" w:hAnsiTheme="minorHAnsi" w:cstheme="minorHAnsi"/>
                <w:bCs/>
                <w:sz w:val="22"/>
                <w:szCs w:val="22"/>
                <w:lang w:val="en-JM" w:bidi="en-US"/>
              </w:rPr>
              <w:t xml:space="preserve">participatory exercise to develop </w:t>
            </w:r>
            <w:r w:rsidR="001C448C">
              <w:rPr>
                <w:rFonts w:asciiTheme="minorHAnsi" w:hAnsiTheme="minorHAnsi" w:cstheme="minorHAnsi"/>
                <w:bCs/>
                <w:sz w:val="22"/>
                <w:szCs w:val="22"/>
                <w:lang w:val="en-JM" w:bidi="en-US"/>
              </w:rPr>
              <w:t>a</w:t>
            </w:r>
            <w:r w:rsidRPr="00064557">
              <w:rPr>
                <w:rFonts w:asciiTheme="minorHAnsi" w:hAnsiTheme="minorHAnsi" w:cstheme="minorHAnsi"/>
                <w:bCs/>
                <w:sz w:val="22"/>
                <w:szCs w:val="22"/>
                <w:lang w:val="en-JM" w:bidi="en-US"/>
              </w:rPr>
              <w:t xml:space="preserve"> logical framework </w:t>
            </w:r>
            <w:r w:rsidR="00874740" w:rsidRPr="00064557">
              <w:rPr>
                <w:rFonts w:asciiTheme="minorHAnsi" w:hAnsiTheme="minorHAnsi" w:cstheme="minorHAnsi"/>
                <w:bCs/>
                <w:sz w:val="22"/>
                <w:szCs w:val="22"/>
                <w:lang w:val="en-JM" w:bidi="en-US"/>
              </w:rPr>
              <w:t>for the project</w:t>
            </w:r>
            <w:r w:rsidRPr="00064557">
              <w:rPr>
                <w:rFonts w:asciiTheme="minorHAnsi" w:hAnsiTheme="minorHAnsi" w:cstheme="minorHAnsi"/>
                <w:bCs/>
                <w:sz w:val="22"/>
                <w:szCs w:val="22"/>
                <w:lang w:val="en-JM" w:bidi="en-US"/>
              </w:rPr>
              <w:t xml:space="preserve">.  The Team engaged the following steps:  </w:t>
            </w:r>
          </w:p>
          <w:p w14:paraId="773B3DB3" w14:textId="77777777" w:rsidR="00520324" w:rsidRPr="00064557" w:rsidRDefault="00520324" w:rsidP="00813A25">
            <w:pPr>
              <w:rPr>
                <w:lang w:val="en-JM"/>
              </w:rPr>
            </w:pPr>
          </w:p>
          <w:p w14:paraId="76F7BCC7" w14:textId="04706C95" w:rsidR="00813A25" w:rsidRPr="00064557" w:rsidRDefault="00493CFE" w:rsidP="00CF0FBB">
            <w:pPr>
              <w:rPr>
                <w:rFonts w:asciiTheme="minorHAnsi" w:hAnsiTheme="minorHAnsi" w:cstheme="minorHAnsi"/>
                <w:sz w:val="22"/>
                <w:szCs w:val="22"/>
                <w:lang w:val="en-JM" w:bidi="en-US"/>
              </w:rPr>
            </w:pPr>
            <w:r w:rsidRPr="00064557">
              <w:rPr>
                <w:rFonts w:asciiTheme="minorHAnsi" w:hAnsiTheme="minorHAnsi" w:cstheme="minorHAnsi"/>
                <w:b/>
                <w:bCs/>
                <w:sz w:val="22"/>
                <w:szCs w:val="22"/>
                <w:lang w:val="en-JM" w:bidi="en-US"/>
              </w:rPr>
              <w:t>Step 1</w:t>
            </w:r>
            <w:r w:rsidRPr="00064557">
              <w:rPr>
                <w:rFonts w:asciiTheme="minorHAnsi" w:hAnsiTheme="minorHAnsi" w:cstheme="minorHAnsi"/>
                <w:bCs/>
                <w:sz w:val="22"/>
                <w:szCs w:val="22"/>
                <w:lang w:val="en-JM" w:bidi="en-US"/>
              </w:rPr>
              <w:t xml:space="preserve"> – </w:t>
            </w:r>
            <w:r w:rsidR="00D61219" w:rsidRPr="00064557">
              <w:rPr>
                <w:rFonts w:asciiTheme="minorHAnsi" w:hAnsiTheme="minorHAnsi" w:cstheme="minorHAnsi"/>
                <w:bCs/>
                <w:sz w:val="22"/>
                <w:szCs w:val="22"/>
                <w:lang w:val="en-JM" w:bidi="en-US"/>
              </w:rPr>
              <w:t xml:space="preserve">Review the project’s Theory of Change </w:t>
            </w:r>
            <w:r w:rsidR="00813A25" w:rsidRPr="00064557">
              <w:rPr>
                <w:rFonts w:asciiTheme="minorHAnsi" w:hAnsiTheme="minorHAnsi" w:cstheme="minorHAnsi"/>
                <w:bCs/>
                <w:sz w:val="22"/>
                <w:szCs w:val="22"/>
                <w:lang w:val="en-JM" w:bidi="en-US"/>
              </w:rPr>
              <w:t xml:space="preserve">by testing </w:t>
            </w:r>
            <w:r w:rsidR="00813A25" w:rsidRPr="00064557">
              <w:rPr>
                <w:rFonts w:asciiTheme="minorHAnsi" w:hAnsiTheme="minorHAnsi" w:cstheme="minorHAnsi"/>
                <w:sz w:val="22"/>
                <w:szCs w:val="22"/>
                <w:lang w:val="en-JM" w:bidi="en-US"/>
              </w:rPr>
              <w:t xml:space="preserve">the </w:t>
            </w:r>
            <w:r w:rsidR="00385CE7" w:rsidRPr="00064557">
              <w:rPr>
                <w:rFonts w:asciiTheme="minorHAnsi" w:hAnsiTheme="minorHAnsi" w:cstheme="minorHAnsi"/>
                <w:sz w:val="22"/>
                <w:szCs w:val="22"/>
                <w:lang w:val="en-JM" w:bidi="en-US"/>
              </w:rPr>
              <w:t xml:space="preserve">overall logic </w:t>
            </w:r>
            <w:r w:rsidR="00813A25" w:rsidRPr="00064557">
              <w:rPr>
                <w:rFonts w:asciiTheme="minorHAnsi" w:hAnsiTheme="minorHAnsi" w:cstheme="minorHAnsi"/>
                <w:sz w:val="22"/>
                <w:szCs w:val="22"/>
                <w:lang w:val="en-JM" w:bidi="en-US"/>
              </w:rPr>
              <w:t>using ‘If’ …’Then’ statements.</w:t>
            </w:r>
          </w:p>
          <w:p w14:paraId="00A95206" w14:textId="2517E2DA" w:rsidR="00813A25" w:rsidRPr="00064557" w:rsidRDefault="00813A25" w:rsidP="00CF0FBB">
            <w:pPr>
              <w:rPr>
                <w:rFonts w:asciiTheme="minorHAnsi" w:hAnsiTheme="minorHAnsi" w:cstheme="minorHAnsi"/>
                <w:bCs/>
                <w:sz w:val="22"/>
                <w:szCs w:val="22"/>
                <w:lang w:val="en-JM" w:bidi="en-US"/>
              </w:rPr>
            </w:pPr>
            <w:r w:rsidRPr="00064557">
              <w:rPr>
                <w:rFonts w:asciiTheme="minorHAnsi" w:hAnsiTheme="minorHAnsi" w:cstheme="minorHAnsi"/>
                <w:b/>
                <w:bCs/>
                <w:sz w:val="22"/>
                <w:szCs w:val="22"/>
                <w:lang w:val="en-JM" w:bidi="en-US"/>
              </w:rPr>
              <w:t>Step 2:</w:t>
            </w:r>
            <w:r w:rsidRPr="00064557">
              <w:rPr>
                <w:rFonts w:asciiTheme="minorHAnsi" w:hAnsiTheme="minorHAnsi" w:cstheme="minorHAnsi"/>
                <w:sz w:val="22"/>
                <w:szCs w:val="22"/>
                <w:lang w:val="en-JM" w:bidi="en-US"/>
              </w:rPr>
              <w:t xml:space="preserve"> Place the </w:t>
            </w:r>
            <w:r w:rsidR="00385CE7" w:rsidRPr="00064557">
              <w:rPr>
                <w:rFonts w:asciiTheme="minorHAnsi" w:hAnsiTheme="minorHAnsi" w:cstheme="minorHAnsi"/>
                <w:sz w:val="22"/>
                <w:szCs w:val="22"/>
                <w:lang w:val="en-JM" w:bidi="en-US"/>
              </w:rPr>
              <w:t xml:space="preserve">various </w:t>
            </w:r>
            <w:r w:rsidR="00E73892" w:rsidRPr="00064557">
              <w:rPr>
                <w:rFonts w:asciiTheme="minorHAnsi" w:hAnsiTheme="minorHAnsi" w:cstheme="minorHAnsi"/>
                <w:sz w:val="22"/>
                <w:szCs w:val="22"/>
                <w:lang w:val="en-JM" w:bidi="en-US"/>
              </w:rPr>
              <w:t>level</w:t>
            </w:r>
            <w:r w:rsidR="00385CE7" w:rsidRPr="00064557">
              <w:rPr>
                <w:rFonts w:asciiTheme="minorHAnsi" w:hAnsiTheme="minorHAnsi" w:cstheme="minorHAnsi"/>
                <w:sz w:val="22"/>
                <w:szCs w:val="22"/>
                <w:lang w:val="en-JM" w:bidi="en-US"/>
              </w:rPr>
              <w:t>s</w:t>
            </w:r>
            <w:r w:rsidR="00E73892" w:rsidRPr="00064557">
              <w:rPr>
                <w:rFonts w:asciiTheme="minorHAnsi" w:hAnsiTheme="minorHAnsi" w:cstheme="minorHAnsi"/>
                <w:sz w:val="22"/>
                <w:szCs w:val="22"/>
                <w:lang w:val="en-JM" w:bidi="en-US"/>
              </w:rPr>
              <w:t xml:space="preserve"> of results starting with the Impact or Overall Objective</w:t>
            </w:r>
            <w:r w:rsidR="00385CE7" w:rsidRPr="00064557">
              <w:rPr>
                <w:rFonts w:asciiTheme="minorHAnsi" w:hAnsiTheme="minorHAnsi" w:cstheme="minorHAnsi"/>
                <w:sz w:val="22"/>
                <w:szCs w:val="22"/>
                <w:lang w:val="en-JM" w:bidi="en-US"/>
              </w:rPr>
              <w:t xml:space="preserve"> statement in </w:t>
            </w:r>
            <w:r w:rsidR="00385CE7" w:rsidRPr="00064557">
              <w:rPr>
                <w:rFonts w:asciiTheme="minorHAnsi" w:hAnsiTheme="minorHAnsi" w:cstheme="minorHAnsi"/>
                <w:bCs/>
                <w:sz w:val="22"/>
                <w:szCs w:val="22"/>
                <w:lang w:val="en-JM" w:bidi="en-US"/>
              </w:rPr>
              <w:t>Column</w:t>
            </w:r>
            <w:r w:rsidR="00385CE7" w:rsidRPr="00064557">
              <w:rPr>
                <w:rFonts w:asciiTheme="minorHAnsi" w:hAnsiTheme="minorHAnsi" w:cstheme="minorHAnsi"/>
                <w:sz w:val="22"/>
                <w:szCs w:val="22"/>
                <w:lang w:val="en-JM" w:bidi="en-US"/>
              </w:rPr>
              <w:t xml:space="preserve"> 1 - </w:t>
            </w:r>
            <w:r w:rsidR="00385CE7" w:rsidRPr="00064557">
              <w:rPr>
                <w:rFonts w:asciiTheme="minorHAnsi" w:hAnsiTheme="minorHAnsi" w:cstheme="minorHAnsi"/>
                <w:bCs/>
                <w:sz w:val="22"/>
                <w:szCs w:val="22"/>
                <w:lang w:val="en-JM" w:bidi="en-US"/>
              </w:rPr>
              <w:t>Expected Results</w:t>
            </w:r>
          </w:p>
          <w:p w14:paraId="389C9672" w14:textId="49E4E95C" w:rsidR="00493CFE" w:rsidRPr="00064557" w:rsidRDefault="00493CFE" w:rsidP="00CF0FBB">
            <w:pPr>
              <w:rPr>
                <w:rFonts w:asciiTheme="minorHAnsi" w:hAnsiTheme="minorHAnsi" w:cstheme="minorHAnsi"/>
                <w:bCs/>
                <w:sz w:val="22"/>
                <w:szCs w:val="22"/>
                <w:lang w:val="en-JM" w:bidi="en-US"/>
              </w:rPr>
            </w:pPr>
            <w:r w:rsidRPr="00064557">
              <w:rPr>
                <w:rFonts w:asciiTheme="minorHAnsi" w:hAnsiTheme="minorHAnsi" w:cstheme="minorHAnsi"/>
                <w:b/>
                <w:sz w:val="22"/>
                <w:szCs w:val="22"/>
                <w:lang w:val="en-JM" w:bidi="en-US"/>
              </w:rPr>
              <w:t xml:space="preserve">Step </w:t>
            </w:r>
            <w:r w:rsidR="00AA5669" w:rsidRPr="00064557">
              <w:rPr>
                <w:rFonts w:asciiTheme="minorHAnsi" w:hAnsiTheme="minorHAnsi" w:cstheme="minorHAnsi"/>
                <w:b/>
                <w:sz w:val="22"/>
                <w:szCs w:val="22"/>
                <w:lang w:val="en-JM" w:bidi="en-US"/>
              </w:rPr>
              <w:t>3</w:t>
            </w:r>
            <w:r w:rsidRPr="00064557">
              <w:rPr>
                <w:rFonts w:asciiTheme="minorHAnsi" w:hAnsiTheme="minorHAnsi" w:cstheme="minorHAnsi"/>
                <w:sz w:val="22"/>
                <w:szCs w:val="22"/>
                <w:lang w:val="en-JM" w:bidi="en-US"/>
              </w:rPr>
              <w:t xml:space="preserve"> – </w:t>
            </w:r>
            <w:r w:rsidR="00874740" w:rsidRPr="00064557">
              <w:rPr>
                <w:rFonts w:asciiTheme="minorHAnsi" w:hAnsiTheme="minorHAnsi" w:cstheme="minorHAnsi"/>
                <w:sz w:val="22"/>
                <w:szCs w:val="22"/>
                <w:lang w:val="en-JM" w:bidi="en-US"/>
              </w:rPr>
              <w:t>T</w:t>
            </w:r>
            <w:r w:rsidR="00874740" w:rsidRPr="00064557">
              <w:rPr>
                <w:rFonts w:asciiTheme="minorHAnsi" w:hAnsiTheme="minorHAnsi" w:cstheme="minorHAnsi"/>
                <w:bCs/>
                <w:sz w:val="22"/>
                <w:szCs w:val="22"/>
                <w:lang w:val="en-JM" w:bidi="en-US"/>
              </w:rPr>
              <w:t>hink out or define indicators f</w:t>
            </w:r>
            <w:r w:rsidR="00385CE7" w:rsidRPr="00064557">
              <w:rPr>
                <w:rFonts w:asciiTheme="minorHAnsi" w:hAnsiTheme="minorHAnsi" w:cstheme="minorHAnsi"/>
                <w:sz w:val="22"/>
                <w:szCs w:val="22"/>
                <w:lang w:val="en-JM" w:bidi="en-US"/>
              </w:rPr>
              <w:t xml:space="preserve">or every level of results (impact, outcome and output) </w:t>
            </w:r>
            <w:r w:rsidR="00A2448E" w:rsidRPr="00064557">
              <w:rPr>
                <w:rFonts w:asciiTheme="minorHAnsi" w:hAnsiTheme="minorHAnsi" w:cstheme="minorHAnsi"/>
                <w:bCs/>
                <w:sz w:val="22"/>
                <w:szCs w:val="22"/>
                <w:lang w:val="en-JM" w:bidi="en-US"/>
              </w:rPr>
              <w:t xml:space="preserve">(Column 2) </w:t>
            </w:r>
          </w:p>
          <w:p w14:paraId="07EC7B91" w14:textId="0BABFDA2" w:rsidR="00A56C0F" w:rsidRPr="00064557" w:rsidRDefault="00AA5669" w:rsidP="00CF0FBB">
            <w:pPr>
              <w:rPr>
                <w:rFonts w:asciiTheme="minorHAnsi" w:hAnsiTheme="minorHAnsi" w:cstheme="minorHAnsi"/>
                <w:bCs/>
                <w:sz w:val="22"/>
                <w:szCs w:val="22"/>
                <w:lang w:val="en-JM" w:bidi="en-US"/>
              </w:rPr>
            </w:pPr>
            <w:r w:rsidRPr="00064557">
              <w:rPr>
                <w:rFonts w:asciiTheme="minorHAnsi" w:hAnsiTheme="minorHAnsi" w:cstheme="minorHAnsi"/>
                <w:b/>
                <w:sz w:val="22"/>
                <w:szCs w:val="22"/>
                <w:lang w:val="en-JM" w:bidi="en-US"/>
              </w:rPr>
              <w:t>Step 4:</w:t>
            </w:r>
            <w:r w:rsidRPr="00064557">
              <w:rPr>
                <w:rFonts w:asciiTheme="minorHAnsi" w:hAnsiTheme="minorHAnsi" w:cstheme="minorHAnsi"/>
                <w:bCs/>
                <w:sz w:val="22"/>
                <w:szCs w:val="22"/>
                <w:lang w:val="en-JM" w:bidi="en-US"/>
              </w:rPr>
              <w:t xml:space="preserve"> For </w:t>
            </w:r>
            <w:r w:rsidRPr="00064557">
              <w:rPr>
                <w:rFonts w:asciiTheme="minorHAnsi" w:hAnsiTheme="minorHAnsi" w:cstheme="minorHAnsi"/>
                <w:bCs/>
                <w:sz w:val="22"/>
                <w:szCs w:val="22"/>
                <w:u w:val="single"/>
                <w:lang w:val="en-JM" w:bidi="en-US"/>
              </w:rPr>
              <w:t>each indicator</w:t>
            </w:r>
            <w:r w:rsidRPr="00064557">
              <w:rPr>
                <w:rFonts w:asciiTheme="minorHAnsi" w:hAnsiTheme="minorHAnsi" w:cstheme="minorHAnsi"/>
                <w:bCs/>
                <w:sz w:val="22"/>
                <w:szCs w:val="22"/>
                <w:lang w:val="en-JM" w:bidi="en-US"/>
              </w:rPr>
              <w:t xml:space="preserve"> determine</w:t>
            </w:r>
            <w:r w:rsidR="00475A4F" w:rsidRPr="00064557">
              <w:rPr>
                <w:rFonts w:asciiTheme="minorHAnsi" w:hAnsiTheme="minorHAnsi" w:cstheme="minorHAnsi"/>
                <w:bCs/>
                <w:sz w:val="22"/>
                <w:szCs w:val="22"/>
                <w:lang w:val="en-JM" w:bidi="en-US"/>
              </w:rPr>
              <w:t>/establish</w:t>
            </w:r>
            <w:r w:rsidR="00A56C0F" w:rsidRPr="00064557">
              <w:rPr>
                <w:rFonts w:asciiTheme="minorHAnsi" w:hAnsiTheme="minorHAnsi" w:cstheme="minorHAnsi"/>
                <w:bCs/>
                <w:sz w:val="22"/>
                <w:szCs w:val="22"/>
                <w:lang w:val="en-JM" w:bidi="en-US"/>
              </w:rPr>
              <w:t>:</w:t>
            </w:r>
          </w:p>
          <w:p w14:paraId="713C09F5" w14:textId="58356731" w:rsidR="00A56C0F" w:rsidRPr="00064557" w:rsidRDefault="00A56C0F" w:rsidP="006B6161">
            <w:pPr>
              <w:pStyle w:val="ListParagraph"/>
              <w:numPr>
                <w:ilvl w:val="0"/>
                <w:numId w:val="15"/>
              </w:numPr>
              <w:rPr>
                <w:rFonts w:asciiTheme="minorHAnsi" w:hAnsiTheme="minorHAnsi" w:cstheme="minorHAnsi"/>
                <w:bCs/>
                <w:sz w:val="22"/>
                <w:szCs w:val="22"/>
                <w:lang w:val="en-JM" w:bidi="en-US"/>
              </w:rPr>
            </w:pPr>
            <w:r w:rsidRPr="00064557">
              <w:rPr>
                <w:rFonts w:asciiTheme="minorHAnsi" w:hAnsiTheme="minorHAnsi" w:cstheme="minorHAnsi"/>
                <w:bCs/>
                <w:sz w:val="22"/>
                <w:szCs w:val="22"/>
                <w:lang w:val="en-JM" w:bidi="en-US"/>
              </w:rPr>
              <w:t>Baseline</w:t>
            </w:r>
            <w:r w:rsidR="00475A4F" w:rsidRPr="00064557">
              <w:rPr>
                <w:rFonts w:asciiTheme="minorHAnsi" w:hAnsiTheme="minorHAnsi" w:cstheme="minorHAnsi"/>
                <w:bCs/>
                <w:sz w:val="22"/>
                <w:szCs w:val="22"/>
                <w:lang w:val="en-JM" w:bidi="en-US"/>
              </w:rPr>
              <w:t xml:space="preserve"> (Column 3)</w:t>
            </w:r>
          </w:p>
          <w:p w14:paraId="758F398C" w14:textId="04BA09AD" w:rsidR="00475A4F" w:rsidRPr="00064557" w:rsidRDefault="00A56C0F" w:rsidP="006B6161">
            <w:pPr>
              <w:pStyle w:val="ListParagraph"/>
              <w:numPr>
                <w:ilvl w:val="0"/>
                <w:numId w:val="15"/>
              </w:numPr>
              <w:rPr>
                <w:rFonts w:asciiTheme="minorHAnsi" w:hAnsiTheme="minorHAnsi" w:cstheme="minorHAnsi"/>
                <w:bCs/>
                <w:sz w:val="22"/>
                <w:szCs w:val="22"/>
                <w:lang w:val="en-JM" w:bidi="en-US"/>
              </w:rPr>
            </w:pPr>
            <w:r w:rsidRPr="00064557">
              <w:rPr>
                <w:rFonts w:asciiTheme="minorHAnsi" w:hAnsiTheme="minorHAnsi" w:cstheme="minorHAnsi"/>
                <w:bCs/>
                <w:sz w:val="22"/>
                <w:szCs w:val="22"/>
                <w:lang w:val="en-JM" w:bidi="en-US"/>
              </w:rPr>
              <w:t>Target</w:t>
            </w:r>
            <w:r w:rsidR="00475A4F" w:rsidRPr="00064557">
              <w:rPr>
                <w:rFonts w:asciiTheme="minorHAnsi" w:hAnsiTheme="minorHAnsi" w:cstheme="minorHAnsi"/>
                <w:bCs/>
                <w:sz w:val="22"/>
                <w:szCs w:val="22"/>
                <w:lang w:val="en-JM" w:bidi="en-US"/>
              </w:rPr>
              <w:t xml:space="preserve"> (Column 4)</w:t>
            </w:r>
          </w:p>
          <w:p w14:paraId="77DCC6BD" w14:textId="71563D94" w:rsidR="00475A4F" w:rsidRPr="00064557" w:rsidRDefault="00A56C0F" w:rsidP="006B6161">
            <w:pPr>
              <w:pStyle w:val="ListParagraph"/>
              <w:numPr>
                <w:ilvl w:val="0"/>
                <w:numId w:val="15"/>
              </w:numPr>
              <w:rPr>
                <w:rFonts w:asciiTheme="minorHAnsi" w:hAnsiTheme="minorHAnsi" w:cstheme="minorHAnsi"/>
                <w:bCs/>
                <w:sz w:val="22"/>
                <w:szCs w:val="22"/>
                <w:lang w:val="en-JM" w:bidi="en-US"/>
              </w:rPr>
            </w:pPr>
            <w:r w:rsidRPr="00064557">
              <w:rPr>
                <w:rFonts w:asciiTheme="minorHAnsi" w:hAnsiTheme="minorHAnsi" w:cstheme="minorHAnsi"/>
                <w:bCs/>
                <w:sz w:val="22"/>
                <w:szCs w:val="22"/>
                <w:lang w:val="en-JM" w:bidi="en-US"/>
              </w:rPr>
              <w:t>Current value</w:t>
            </w:r>
            <w:r w:rsidR="00475A4F" w:rsidRPr="00064557">
              <w:rPr>
                <w:rFonts w:asciiTheme="minorHAnsi" w:hAnsiTheme="minorHAnsi" w:cstheme="minorHAnsi"/>
                <w:bCs/>
                <w:sz w:val="22"/>
                <w:szCs w:val="22"/>
                <w:lang w:val="en-JM" w:bidi="en-US"/>
              </w:rPr>
              <w:t xml:space="preserve"> (Column 5)</w:t>
            </w:r>
          </w:p>
          <w:p w14:paraId="571EDF9A" w14:textId="09AEE590" w:rsidR="00475A4F" w:rsidRPr="00064557" w:rsidRDefault="00A56C0F" w:rsidP="006B6161">
            <w:pPr>
              <w:pStyle w:val="ListParagraph"/>
              <w:numPr>
                <w:ilvl w:val="0"/>
                <w:numId w:val="15"/>
              </w:numPr>
              <w:rPr>
                <w:rFonts w:asciiTheme="minorHAnsi" w:hAnsiTheme="minorHAnsi" w:cstheme="minorHAnsi"/>
                <w:bCs/>
                <w:sz w:val="22"/>
                <w:szCs w:val="22"/>
                <w:lang w:val="en-JM" w:bidi="en-US"/>
              </w:rPr>
            </w:pPr>
            <w:r w:rsidRPr="00064557">
              <w:rPr>
                <w:rFonts w:asciiTheme="minorHAnsi" w:hAnsiTheme="minorHAnsi" w:cstheme="minorHAnsi"/>
                <w:bCs/>
                <w:sz w:val="22"/>
                <w:szCs w:val="22"/>
                <w:lang w:val="en-JM" w:bidi="en-US"/>
              </w:rPr>
              <w:t>Source/Means of Verification</w:t>
            </w:r>
            <w:r w:rsidR="00475A4F" w:rsidRPr="00064557">
              <w:rPr>
                <w:rFonts w:asciiTheme="minorHAnsi" w:hAnsiTheme="minorHAnsi" w:cstheme="minorHAnsi"/>
                <w:bCs/>
                <w:sz w:val="22"/>
                <w:szCs w:val="22"/>
                <w:lang w:val="en-JM" w:bidi="en-US"/>
              </w:rPr>
              <w:t xml:space="preserve"> (Column 6)</w:t>
            </w:r>
          </w:p>
          <w:p w14:paraId="6A446130" w14:textId="6B025744" w:rsidR="00493CFE" w:rsidRPr="00064557" w:rsidRDefault="00493CFE" w:rsidP="00CF0FBB">
            <w:pPr>
              <w:rPr>
                <w:rFonts w:asciiTheme="minorHAnsi" w:hAnsiTheme="minorHAnsi" w:cstheme="minorHAnsi"/>
                <w:sz w:val="22"/>
                <w:szCs w:val="22"/>
                <w:lang w:val="en-JM" w:bidi="en-US"/>
              </w:rPr>
            </w:pPr>
            <w:r w:rsidRPr="00064557">
              <w:rPr>
                <w:rFonts w:asciiTheme="minorHAnsi" w:hAnsiTheme="minorHAnsi" w:cstheme="minorHAnsi"/>
                <w:b/>
                <w:sz w:val="22"/>
                <w:szCs w:val="22"/>
                <w:lang w:val="en-JM" w:bidi="en-US"/>
              </w:rPr>
              <w:t xml:space="preserve">Step </w:t>
            </w:r>
            <w:r w:rsidR="00A56C0F" w:rsidRPr="00064557">
              <w:rPr>
                <w:rFonts w:asciiTheme="minorHAnsi" w:hAnsiTheme="minorHAnsi" w:cstheme="minorHAnsi"/>
                <w:b/>
                <w:sz w:val="22"/>
                <w:szCs w:val="22"/>
                <w:lang w:val="en-JM" w:bidi="en-US"/>
              </w:rPr>
              <w:t>5</w:t>
            </w:r>
            <w:r w:rsidRPr="00064557">
              <w:rPr>
                <w:rFonts w:asciiTheme="minorHAnsi" w:hAnsiTheme="minorHAnsi" w:cstheme="minorHAnsi"/>
                <w:sz w:val="22"/>
                <w:szCs w:val="22"/>
                <w:lang w:val="en-JM" w:bidi="en-US"/>
              </w:rPr>
              <w:t xml:space="preserve"> – Plan for the Activities</w:t>
            </w:r>
          </w:p>
          <w:p w14:paraId="37151C45" w14:textId="20F915A7" w:rsidR="00475A4F" w:rsidRPr="00064557" w:rsidRDefault="00493CFE" w:rsidP="00475A4F">
            <w:pPr>
              <w:rPr>
                <w:rFonts w:asciiTheme="minorHAnsi" w:hAnsiTheme="minorHAnsi" w:cstheme="minorHAnsi"/>
                <w:bCs/>
                <w:sz w:val="22"/>
                <w:szCs w:val="22"/>
                <w:lang w:val="en-JM" w:bidi="en-US"/>
              </w:rPr>
            </w:pPr>
            <w:r w:rsidRPr="00064557">
              <w:rPr>
                <w:rFonts w:asciiTheme="minorHAnsi" w:hAnsiTheme="minorHAnsi" w:cstheme="minorHAnsi"/>
                <w:b/>
                <w:sz w:val="22"/>
                <w:szCs w:val="22"/>
                <w:lang w:val="en-JM" w:bidi="en-US"/>
              </w:rPr>
              <w:t xml:space="preserve">Step </w:t>
            </w:r>
            <w:r w:rsidR="00A56C0F" w:rsidRPr="00064557">
              <w:rPr>
                <w:rFonts w:asciiTheme="minorHAnsi" w:hAnsiTheme="minorHAnsi" w:cstheme="minorHAnsi"/>
                <w:b/>
                <w:sz w:val="22"/>
                <w:szCs w:val="22"/>
                <w:lang w:val="en-JM" w:bidi="en-US"/>
              </w:rPr>
              <w:t>6</w:t>
            </w:r>
            <w:r w:rsidRPr="00064557">
              <w:rPr>
                <w:rFonts w:asciiTheme="minorHAnsi" w:hAnsiTheme="minorHAnsi" w:cstheme="minorHAnsi"/>
                <w:sz w:val="22"/>
                <w:szCs w:val="22"/>
                <w:lang w:val="en-JM" w:bidi="en-US"/>
              </w:rPr>
              <w:t xml:space="preserve"> - Identify </w:t>
            </w:r>
            <w:r w:rsidR="00A56C0F" w:rsidRPr="00064557">
              <w:rPr>
                <w:rFonts w:asciiTheme="minorHAnsi" w:hAnsiTheme="minorHAnsi" w:cstheme="minorHAnsi"/>
                <w:sz w:val="22"/>
                <w:szCs w:val="22"/>
                <w:lang w:val="en-JM" w:bidi="en-US"/>
              </w:rPr>
              <w:t xml:space="preserve">the </w:t>
            </w:r>
            <w:r w:rsidRPr="00064557">
              <w:rPr>
                <w:rFonts w:asciiTheme="minorHAnsi" w:hAnsiTheme="minorHAnsi" w:cstheme="minorHAnsi"/>
                <w:sz w:val="22"/>
                <w:szCs w:val="22"/>
                <w:lang w:val="en-JM" w:bidi="en-US"/>
              </w:rPr>
              <w:t>Assumptions</w:t>
            </w:r>
            <w:r w:rsidR="00475A4F" w:rsidRPr="00064557">
              <w:rPr>
                <w:rFonts w:asciiTheme="minorHAnsi" w:hAnsiTheme="minorHAnsi" w:cstheme="minorHAnsi"/>
                <w:sz w:val="22"/>
                <w:szCs w:val="22"/>
                <w:lang w:val="en-JM" w:bidi="en-US"/>
              </w:rPr>
              <w:t xml:space="preserve"> </w:t>
            </w:r>
            <w:r w:rsidR="00475A4F" w:rsidRPr="00064557">
              <w:rPr>
                <w:rFonts w:asciiTheme="minorHAnsi" w:hAnsiTheme="minorHAnsi" w:cstheme="minorHAnsi"/>
                <w:bCs/>
                <w:sz w:val="22"/>
                <w:szCs w:val="22"/>
                <w:lang w:val="en-JM" w:bidi="en-US"/>
              </w:rPr>
              <w:t>(Column 7)</w:t>
            </w:r>
          </w:p>
          <w:p w14:paraId="3F09ED6A" w14:textId="77777777" w:rsidR="00493CFE" w:rsidRPr="00064557" w:rsidRDefault="00493CFE" w:rsidP="00CF0FBB">
            <w:pPr>
              <w:rPr>
                <w:rFonts w:asciiTheme="minorHAnsi" w:hAnsiTheme="minorHAnsi" w:cstheme="minorHAnsi"/>
                <w:sz w:val="22"/>
                <w:szCs w:val="22"/>
                <w:lang w:val="en-JM" w:bidi="en-US"/>
              </w:rPr>
            </w:pPr>
          </w:p>
          <w:p w14:paraId="386DB983" w14:textId="195120E8" w:rsidR="00FB0821" w:rsidRPr="00064557" w:rsidRDefault="00FB0821" w:rsidP="00FB0821">
            <w:pPr>
              <w:rPr>
                <w:rFonts w:asciiTheme="minorHAnsi" w:hAnsiTheme="minorHAnsi" w:cstheme="minorHAnsi"/>
                <w:sz w:val="22"/>
                <w:szCs w:val="22"/>
                <w:lang w:val="en-JM" w:bidi="en-US"/>
              </w:rPr>
            </w:pPr>
            <w:r w:rsidRPr="00064557">
              <w:rPr>
                <w:rFonts w:asciiTheme="minorHAnsi" w:hAnsiTheme="minorHAnsi" w:cstheme="minorHAnsi"/>
                <w:sz w:val="22"/>
                <w:szCs w:val="22"/>
                <w:lang w:val="en-JM" w:bidi="en-US"/>
              </w:rPr>
              <w:t>The exercise culminated in the following LogFrame for the project.</w:t>
            </w:r>
          </w:p>
        </w:tc>
      </w:tr>
    </w:tbl>
    <w:p w14:paraId="1F9F355C" w14:textId="296653E7" w:rsidR="00493CFE" w:rsidRDefault="00493CFE" w:rsidP="00493CFE">
      <w:pPr>
        <w:rPr>
          <w:lang w:val="en-JM"/>
        </w:rPr>
      </w:pPr>
    </w:p>
    <w:p w14:paraId="55AD8DAC" w14:textId="7E20E7A2" w:rsidR="00F21146" w:rsidRDefault="00F21146" w:rsidP="00493CFE">
      <w:pPr>
        <w:rPr>
          <w:lang w:val="en-JM"/>
        </w:rPr>
      </w:pPr>
    </w:p>
    <w:p w14:paraId="4F631E1F" w14:textId="2887773C" w:rsidR="00F21146" w:rsidRDefault="00F21146" w:rsidP="00493CFE">
      <w:pPr>
        <w:rPr>
          <w:lang w:val="en-JM"/>
        </w:rPr>
      </w:pPr>
    </w:p>
    <w:p w14:paraId="6FF608D1" w14:textId="4CBD39D4" w:rsidR="00F21146" w:rsidRDefault="00F21146" w:rsidP="00493CFE">
      <w:pPr>
        <w:rPr>
          <w:lang w:val="en-JM"/>
        </w:rPr>
      </w:pPr>
    </w:p>
    <w:p w14:paraId="12605641" w14:textId="14D9C618" w:rsidR="00F21146" w:rsidRDefault="00F21146" w:rsidP="00493CFE">
      <w:pPr>
        <w:rPr>
          <w:lang w:val="en-JM"/>
        </w:rPr>
      </w:pPr>
    </w:p>
    <w:p w14:paraId="01914F54" w14:textId="3E9CFD5E" w:rsidR="00F21146" w:rsidRDefault="00F21146" w:rsidP="00493CFE">
      <w:pPr>
        <w:rPr>
          <w:lang w:val="en-JM"/>
        </w:rPr>
      </w:pPr>
    </w:p>
    <w:p w14:paraId="27B0CD4D" w14:textId="44C0D339" w:rsidR="00F21146" w:rsidRDefault="00F21146" w:rsidP="00493CFE">
      <w:pPr>
        <w:rPr>
          <w:lang w:val="en-JM"/>
        </w:rPr>
      </w:pPr>
    </w:p>
    <w:p w14:paraId="3473F9CA" w14:textId="60428A2E" w:rsidR="00F21146" w:rsidRDefault="00F21146" w:rsidP="00493CFE">
      <w:pPr>
        <w:rPr>
          <w:lang w:val="en-JM"/>
        </w:rPr>
      </w:pPr>
    </w:p>
    <w:p w14:paraId="73BBF1B5" w14:textId="0C349548" w:rsidR="00F21146" w:rsidRDefault="00F21146" w:rsidP="00493CFE">
      <w:pPr>
        <w:rPr>
          <w:lang w:val="en-JM"/>
        </w:rPr>
      </w:pPr>
    </w:p>
    <w:p w14:paraId="584FAD9E" w14:textId="03C464AA" w:rsidR="00F21146" w:rsidRDefault="00F21146" w:rsidP="00493CFE">
      <w:pPr>
        <w:rPr>
          <w:lang w:val="en-JM"/>
        </w:rPr>
      </w:pPr>
    </w:p>
    <w:p w14:paraId="20566E34" w14:textId="2ECE8D52" w:rsidR="00F21146" w:rsidRDefault="00F21146" w:rsidP="00493CFE">
      <w:pPr>
        <w:rPr>
          <w:lang w:val="en-JM"/>
        </w:rPr>
      </w:pPr>
    </w:p>
    <w:p w14:paraId="451040C1" w14:textId="1B910E46" w:rsidR="00F21146" w:rsidRDefault="00F21146" w:rsidP="00493CFE">
      <w:pPr>
        <w:rPr>
          <w:lang w:val="en-JM"/>
        </w:rPr>
      </w:pPr>
    </w:p>
    <w:p w14:paraId="26DD44F6" w14:textId="11AB4752" w:rsidR="00F21146" w:rsidRDefault="00F21146" w:rsidP="00493CFE">
      <w:pPr>
        <w:rPr>
          <w:lang w:val="en-JM"/>
        </w:rPr>
      </w:pPr>
    </w:p>
    <w:p w14:paraId="72DBBFDF" w14:textId="735CB8DB" w:rsidR="00F21146" w:rsidRDefault="00F21146" w:rsidP="00493CFE">
      <w:pPr>
        <w:rPr>
          <w:lang w:val="en-JM"/>
        </w:rPr>
      </w:pPr>
    </w:p>
    <w:p w14:paraId="3F0A5B4B" w14:textId="77777777" w:rsidR="00F21146" w:rsidRDefault="00F21146" w:rsidP="00493CFE">
      <w:pPr>
        <w:rPr>
          <w:lang w:val="en-JM"/>
        </w:rPr>
        <w:sectPr w:rsidR="00F21146" w:rsidSect="009E5BF1">
          <w:pgSz w:w="11906" w:h="16838"/>
          <w:pgMar w:top="1440" w:right="1440" w:bottom="1440" w:left="1440" w:header="708" w:footer="708" w:gutter="0"/>
          <w:cols w:space="708"/>
          <w:docGrid w:linePitch="360"/>
        </w:sectPr>
      </w:pPr>
    </w:p>
    <w:p w14:paraId="472CAAA9" w14:textId="5B7071B2" w:rsidR="00F21146" w:rsidRPr="00064557" w:rsidRDefault="00F21146" w:rsidP="00493CFE">
      <w:pPr>
        <w:rPr>
          <w:lang w:val="en-JM"/>
        </w:rPr>
      </w:pPr>
      <w:r w:rsidRPr="00F21146">
        <w:rPr>
          <w:rFonts w:asciiTheme="minorHAnsi" w:hAnsiTheme="minorHAnsi" w:cstheme="minorBidi"/>
          <w:b/>
          <w:bCs/>
          <w:color w:val="2F5496" w:themeColor="accent1" w:themeShade="BF"/>
          <w:sz w:val="22"/>
          <w:szCs w:val="22"/>
          <w:lang w:val="en-JM" w:eastAsia="en-US"/>
        </w:rPr>
        <w:t>Logframe</w:t>
      </w:r>
    </w:p>
    <w:tbl>
      <w:tblPr>
        <w:tblStyle w:val="TableGrid"/>
        <w:tblW w:w="5000" w:type="pct"/>
        <w:tblLook w:val="04A0" w:firstRow="1" w:lastRow="0" w:firstColumn="1" w:lastColumn="0" w:noHBand="0" w:noVBand="1"/>
      </w:tblPr>
      <w:tblGrid>
        <w:gridCol w:w="2298"/>
        <w:gridCol w:w="2419"/>
        <w:gridCol w:w="1618"/>
        <w:gridCol w:w="1554"/>
        <w:gridCol w:w="1668"/>
        <w:gridCol w:w="2000"/>
        <w:gridCol w:w="2391"/>
      </w:tblGrid>
      <w:tr w:rsidR="005A7351" w:rsidRPr="00064557" w14:paraId="55BD65D4" w14:textId="77777777" w:rsidTr="00F21146">
        <w:trPr>
          <w:tblHeader/>
        </w:trPr>
        <w:tc>
          <w:tcPr>
            <w:tcW w:w="824" w:type="pct"/>
            <w:shd w:val="clear" w:color="auto" w:fill="F2F2F2" w:themeFill="background1" w:themeFillShade="F2"/>
          </w:tcPr>
          <w:p w14:paraId="5D99390C"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Expected Result</w:t>
            </w:r>
          </w:p>
        </w:tc>
        <w:tc>
          <w:tcPr>
            <w:tcW w:w="867" w:type="pct"/>
            <w:shd w:val="clear" w:color="auto" w:fill="F2F2F2" w:themeFill="background1" w:themeFillShade="F2"/>
          </w:tcPr>
          <w:p w14:paraId="5A2E56A0"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Indicator</w:t>
            </w:r>
          </w:p>
        </w:tc>
        <w:tc>
          <w:tcPr>
            <w:tcW w:w="580" w:type="pct"/>
            <w:shd w:val="clear" w:color="auto" w:fill="F2F2F2" w:themeFill="background1" w:themeFillShade="F2"/>
          </w:tcPr>
          <w:p w14:paraId="3EBE2D17"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Baseline Value (2021)</w:t>
            </w:r>
          </w:p>
        </w:tc>
        <w:tc>
          <w:tcPr>
            <w:tcW w:w="557" w:type="pct"/>
            <w:shd w:val="clear" w:color="auto" w:fill="F2F2F2" w:themeFill="background1" w:themeFillShade="F2"/>
          </w:tcPr>
          <w:p w14:paraId="20D49397"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Target Value</w:t>
            </w:r>
          </w:p>
          <w:p w14:paraId="162EBF3B"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(2023)</w:t>
            </w:r>
          </w:p>
        </w:tc>
        <w:tc>
          <w:tcPr>
            <w:tcW w:w="598" w:type="pct"/>
            <w:shd w:val="clear" w:color="auto" w:fill="F2F2F2" w:themeFill="background1" w:themeFillShade="F2"/>
          </w:tcPr>
          <w:p w14:paraId="1A6AF6D4"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Current Value (reference period)</w:t>
            </w:r>
          </w:p>
          <w:p w14:paraId="148BE5EE" w14:textId="77777777" w:rsidR="00064557" w:rsidRPr="00064557" w:rsidRDefault="00064557" w:rsidP="00364916">
            <w:pPr>
              <w:jc w:val="center"/>
              <w:rPr>
                <w:rFonts w:asciiTheme="minorHAnsi" w:hAnsiTheme="minorHAnsi" w:cstheme="minorBidi"/>
                <w:b/>
                <w:bCs/>
                <w:sz w:val="20"/>
                <w:szCs w:val="20"/>
                <w:lang w:val="en-JM" w:eastAsia="en-US"/>
              </w:rPr>
            </w:pPr>
          </w:p>
        </w:tc>
        <w:tc>
          <w:tcPr>
            <w:tcW w:w="717" w:type="pct"/>
            <w:shd w:val="clear" w:color="auto" w:fill="F2F2F2" w:themeFill="background1" w:themeFillShade="F2"/>
          </w:tcPr>
          <w:p w14:paraId="560096CE"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Source and Means of Verification</w:t>
            </w:r>
          </w:p>
        </w:tc>
        <w:tc>
          <w:tcPr>
            <w:tcW w:w="857" w:type="pct"/>
            <w:shd w:val="clear" w:color="auto" w:fill="F2F2F2" w:themeFill="background1" w:themeFillShade="F2"/>
          </w:tcPr>
          <w:p w14:paraId="6FA63147" w14:textId="77777777" w:rsidR="00064557" w:rsidRPr="00064557" w:rsidRDefault="00064557" w:rsidP="00364916">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Assumptions</w:t>
            </w:r>
          </w:p>
        </w:tc>
      </w:tr>
      <w:tr w:rsidR="00AB5FCC" w:rsidRPr="00C0461A" w14:paraId="6E4BF696" w14:textId="77777777" w:rsidTr="00F21146">
        <w:tc>
          <w:tcPr>
            <w:tcW w:w="824" w:type="pct"/>
            <w:vMerge w:val="restart"/>
          </w:tcPr>
          <w:p w14:paraId="5DF86BBA" w14:textId="4A96E2BD" w:rsidR="00064557" w:rsidRPr="00064557" w:rsidRDefault="00064557" w:rsidP="00064557">
            <w:pPr>
              <w:rPr>
                <w:rFonts w:asciiTheme="minorHAnsi" w:hAnsiTheme="minorHAnsi" w:cstheme="minorHAnsi"/>
                <w:i/>
                <w:iCs/>
                <w:sz w:val="20"/>
                <w:szCs w:val="20"/>
                <w:lang w:val="en-JM"/>
              </w:rPr>
            </w:pPr>
            <w:r w:rsidRPr="00064557">
              <w:rPr>
                <w:rFonts w:asciiTheme="minorHAnsi" w:hAnsiTheme="minorHAnsi" w:cstheme="minorHAnsi"/>
                <w:i/>
                <w:iCs/>
                <w:sz w:val="20"/>
                <w:szCs w:val="20"/>
                <w:lang w:val="en-JM"/>
              </w:rPr>
              <w:t>Overall Objective (Impact)</w:t>
            </w:r>
          </w:p>
          <w:p w14:paraId="19855244" w14:textId="77777777" w:rsidR="00064557" w:rsidRPr="00064557" w:rsidRDefault="00064557" w:rsidP="00364916">
            <w:pPr>
              <w:autoSpaceDE w:val="0"/>
              <w:autoSpaceDN w:val="0"/>
              <w:adjustRightInd w:val="0"/>
              <w:rPr>
                <w:rFonts w:asciiTheme="minorHAnsi" w:hAnsiTheme="minorHAnsi" w:cstheme="minorHAnsi"/>
                <w:i/>
                <w:sz w:val="20"/>
                <w:szCs w:val="20"/>
                <w:lang w:val="en-JM"/>
              </w:rPr>
            </w:pPr>
          </w:p>
          <w:p w14:paraId="1E49A620" w14:textId="77777777" w:rsidR="00064557" w:rsidRPr="00064557" w:rsidRDefault="00064557" w:rsidP="00364916">
            <w:pPr>
              <w:rPr>
                <w:rFonts w:asciiTheme="minorHAnsi" w:hAnsiTheme="minorHAnsi" w:cstheme="minorBidi"/>
                <w:b/>
                <w:bCs/>
                <w:sz w:val="20"/>
                <w:szCs w:val="20"/>
                <w:lang w:val="en-JM" w:eastAsia="en-US"/>
              </w:rPr>
            </w:pPr>
            <w:r w:rsidRPr="00064557">
              <w:rPr>
                <w:rFonts w:asciiTheme="minorHAnsi" w:hAnsiTheme="minorHAnsi" w:cstheme="minorHAnsi"/>
                <w:iCs/>
                <w:sz w:val="20"/>
                <w:szCs w:val="20"/>
                <w:lang w:val="en-JM"/>
              </w:rPr>
              <w:t>To contribute to the preservation of biodiversity in Country X</w:t>
            </w:r>
          </w:p>
        </w:tc>
        <w:tc>
          <w:tcPr>
            <w:tcW w:w="867" w:type="pct"/>
          </w:tcPr>
          <w:p w14:paraId="0A76CE27" w14:textId="77777777" w:rsidR="00064557" w:rsidRPr="00064557" w:rsidRDefault="00064557" w:rsidP="00364916">
            <w:pPr>
              <w:autoSpaceDE w:val="0"/>
              <w:autoSpaceDN w:val="0"/>
              <w:adjustRightInd w:val="0"/>
              <w:rPr>
                <w:rFonts w:asciiTheme="minorHAnsi" w:hAnsiTheme="minorHAnsi" w:cstheme="minorHAnsi"/>
                <w:iCs/>
                <w:sz w:val="20"/>
                <w:szCs w:val="20"/>
                <w:lang w:val="en-JM"/>
              </w:rPr>
            </w:pPr>
            <w:r w:rsidRPr="00064557">
              <w:rPr>
                <w:rFonts w:asciiTheme="minorHAnsi" w:hAnsiTheme="minorHAnsi" w:cstheme="minorHAnsi"/>
                <w:iCs/>
                <w:sz w:val="20"/>
                <w:szCs w:val="20"/>
                <w:lang w:val="en-JM"/>
              </w:rPr>
              <w:t>Tonnes of solid and liquid waste generated by the tourism sector</w:t>
            </w:r>
          </w:p>
          <w:p w14:paraId="0ACF6E4F" w14:textId="77777777" w:rsidR="00064557" w:rsidRPr="00064557" w:rsidRDefault="00064557" w:rsidP="00364916">
            <w:pPr>
              <w:autoSpaceDE w:val="0"/>
              <w:autoSpaceDN w:val="0"/>
              <w:adjustRightInd w:val="0"/>
              <w:rPr>
                <w:rFonts w:asciiTheme="minorHAnsi" w:hAnsiTheme="minorHAnsi" w:cstheme="minorHAnsi"/>
                <w:iCs/>
                <w:sz w:val="20"/>
                <w:szCs w:val="20"/>
                <w:lang w:val="en-JM"/>
              </w:rPr>
            </w:pPr>
          </w:p>
          <w:p w14:paraId="52C792C2" w14:textId="77777777" w:rsidR="00064557" w:rsidRPr="00064557" w:rsidRDefault="00064557" w:rsidP="00364916">
            <w:pPr>
              <w:jc w:val="center"/>
              <w:rPr>
                <w:rFonts w:asciiTheme="minorHAnsi" w:hAnsiTheme="minorHAnsi" w:cstheme="minorBidi"/>
                <w:b/>
                <w:bCs/>
                <w:sz w:val="20"/>
                <w:szCs w:val="20"/>
                <w:lang w:val="en-JM" w:eastAsia="en-US"/>
              </w:rPr>
            </w:pPr>
          </w:p>
        </w:tc>
        <w:tc>
          <w:tcPr>
            <w:tcW w:w="580" w:type="pct"/>
          </w:tcPr>
          <w:p w14:paraId="4D55EFF2" w14:textId="77777777"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20,000 tonnes</w:t>
            </w:r>
          </w:p>
          <w:p w14:paraId="74E2FE16" w14:textId="77777777" w:rsidR="00064557" w:rsidRPr="009401C4" w:rsidRDefault="00064557" w:rsidP="00364916">
            <w:pPr>
              <w:jc w:val="center"/>
              <w:rPr>
                <w:rFonts w:asciiTheme="minorHAnsi" w:hAnsiTheme="minorHAnsi" w:cstheme="minorBidi"/>
                <w:i/>
                <w:iCs/>
                <w:sz w:val="20"/>
                <w:szCs w:val="20"/>
                <w:lang w:eastAsia="en-US"/>
              </w:rPr>
            </w:pPr>
            <w:r w:rsidRPr="009401C4">
              <w:rPr>
                <w:rFonts w:asciiTheme="minorHAnsi" w:hAnsiTheme="minorHAnsi" w:cstheme="minorBidi"/>
                <w:i/>
                <w:iCs/>
                <w:sz w:val="20"/>
                <w:szCs w:val="20"/>
                <w:lang w:eastAsia="en-US"/>
              </w:rPr>
              <w:t>(liquid waste = 13,600 tonnes; solid waste = 6,400 tonnes)</w:t>
            </w:r>
          </w:p>
        </w:tc>
        <w:tc>
          <w:tcPr>
            <w:tcW w:w="557" w:type="pct"/>
          </w:tcPr>
          <w:p w14:paraId="433A96C4" w14:textId="03F4A949"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Overall 5% reduction up to 2023</w:t>
            </w:r>
            <w:r w:rsidR="00997DD8">
              <w:rPr>
                <w:rFonts w:asciiTheme="minorHAnsi" w:hAnsiTheme="minorHAnsi" w:cstheme="minorBidi"/>
                <w:sz w:val="20"/>
                <w:szCs w:val="20"/>
                <w:lang w:val="en-JM" w:eastAsia="en-US"/>
              </w:rPr>
              <w:t xml:space="preserve"> (19,000 tonnes)</w:t>
            </w:r>
          </w:p>
        </w:tc>
        <w:tc>
          <w:tcPr>
            <w:tcW w:w="598" w:type="pct"/>
            <w:shd w:val="clear" w:color="auto" w:fill="D9D9D9" w:themeFill="background1" w:themeFillShade="D9"/>
          </w:tcPr>
          <w:p w14:paraId="39B6B1F3" w14:textId="77777777"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TBD</w:t>
            </w:r>
          </w:p>
          <w:p w14:paraId="30D57B77" w14:textId="77777777"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CHTA Annual Report will be published in March 2022)</w:t>
            </w:r>
          </w:p>
        </w:tc>
        <w:tc>
          <w:tcPr>
            <w:tcW w:w="717" w:type="pct"/>
          </w:tcPr>
          <w:p w14:paraId="08EE42F3" w14:textId="77777777"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Caribbean Hotel and Tourism Association (CHTA) Annual Report</w:t>
            </w:r>
          </w:p>
        </w:tc>
        <w:tc>
          <w:tcPr>
            <w:tcW w:w="857" w:type="pct"/>
          </w:tcPr>
          <w:p w14:paraId="378B1907" w14:textId="77777777" w:rsidR="00064557" w:rsidRPr="00064557" w:rsidRDefault="00064557" w:rsidP="00364916">
            <w:pPr>
              <w:jc w:val="center"/>
              <w:rPr>
                <w:rFonts w:asciiTheme="minorHAnsi" w:hAnsiTheme="minorHAnsi" w:cstheme="minorBidi"/>
                <w:b/>
                <w:bCs/>
                <w:sz w:val="20"/>
                <w:szCs w:val="20"/>
                <w:lang w:val="en-JM" w:eastAsia="en-US"/>
              </w:rPr>
            </w:pPr>
          </w:p>
        </w:tc>
      </w:tr>
      <w:tr w:rsidR="00AB5FCC" w:rsidRPr="00C0461A" w14:paraId="58F7B494" w14:textId="77777777" w:rsidTr="00F21146">
        <w:tc>
          <w:tcPr>
            <w:tcW w:w="824" w:type="pct"/>
            <w:vMerge/>
          </w:tcPr>
          <w:p w14:paraId="733FB88C" w14:textId="77777777" w:rsidR="00064557" w:rsidRPr="00064557" w:rsidRDefault="00064557" w:rsidP="00364916">
            <w:pPr>
              <w:jc w:val="center"/>
              <w:rPr>
                <w:rFonts w:asciiTheme="minorHAnsi" w:hAnsiTheme="minorHAnsi" w:cstheme="minorBidi"/>
                <w:b/>
                <w:bCs/>
                <w:sz w:val="20"/>
                <w:szCs w:val="20"/>
                <w:lang w:val="en-JM" w:eastAsia="en-US"/>
              </w:rPr>
            </w:pPr>
          </w:p>
        </w:tc>
        <w:tc>
          <w:tcPr>
            <w:tcW w:w="867" w:type="pct"/>
          </w:tcPr>
          <w:p w14:paraId="6E97CDF7" w14:textId="77777777" w:rsidR="00064557" w:rsidRPr="00064557" w:rsidRDefault="00064557" w:rsidP="00064557">
            <w:pPr>
              <w:rPr>
                <w:rFonts w:asciiTheme="minorHAnsi" w:hAnsiTheme="minorHAnsi" w:cstheme="minorBidi"/>
                <w:b/>
                <w:bCs/>
                <w:sz w:val="20"/>
                <w:szCs w:val="20"/>
                <w:lang w:val="en-JM" w:eastAsia="en-US"/>
              </w:rPr>
            </w:pPr>
            <w:r w:rsidRPr="00064557">
              <w:rPr>
                <w:rFonts w:asciiTheme="minorHAnsi" w:hAnsiTheme="minorHAnsi" w:cstheme="minorHAnsi"/>
                <w:iCs/>
                <w:sz w:val="20"/>
                <w:szCs w:val="20"/>
                <w:lang w:val="en-JM"/>
              </w:rPr>
              <w:t>Water consumption per capita in the tourism sector</w:t>
            </w:r>
          </w:p>
        </w:tc>
        <w:tc>
          <w:tcPr>
            <w:tcW w:w="580" w:type="pct"/>
          </w:tcPr>
          <w:p w14:paraId="50C5675A" w14:textId="19918DE9" w:rsidR="00064557" w:rsidRPr="001C448C" w:rsidRDefault="00064557" w:rsidP="00364916">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TBD</w:t>
            </w:r>
          </w:p>
        </w:tc>
        <w:tc>
          <w:tcPr>
            <w:tcW w:w="557" w:type="pct"/>
          </w:tcPr>
          <w:p w14:paraId="401AD3D1" w14:textId="2BA9437F" w:rsidR="00064557" w:rsidRPr="001C448C" w:rsidRDefault="00064557" w:rsidP="00364916">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TBD</w:t>
            </w:r>
          </w:p>
        </w:tc>
        <w:tc>
          <w:tcPr>
            <w:tcW w:w="598" w:type="pct"/>
            <w:shd w:val="clear" w:color="auto" w:fill="D9D9D9" w:themeFill="background1" w:themeFillShade="D9"/>
          </w:tcPr>
          <w:p w14:paraId="603CD6E2" w14:textId="77777777" w:rsidR="00064557" w:rsidRPr="00064557" w:rsidRDefault="00064557" w:rsidP="00364916">
            <w:pPr>
              <w:jc w:val="center"/>
              <w:rPr>
                <w:rFonts w:asciiTheme="minorHAnsi" w:hAnsiTheme="minorHAnsi" w:cstheme="minorBidi"/>
                <w:b/>
                <w:bCs/>
                <w:sz w:val="20"/>
                <w:szCs w:val="20"/>
                <w:lang w:val="en-JM" w:eastAsia="en-US"/>
              </w:rPr>
            </w:pPr>
          </w:p>
        </w:tc>
        <w:tc>
          <w:tcPr>
            <w:tcW w:w="717" w:type="pct"/>
          </w:tcPr>
          <w:p w14:paraId="190C93C4" w14:textId="77777777" w:rsidR="00064557" w:rsidRPr="00064557" w:rsidRDefault="00064557" w:rsidP="00364916">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Caribbean Hotel and Tourism Association (CHTA) Annual Report</w:t>
            </w:r>
          </w:p>
        </w:tc>
        <w:tc>
          <w:tcPr>
            <w:tcW w:w="857" w:type="pct"/>
          </w:tcPr>
          <w:p w14:paraId="128D7CC1" w14:textId="77777777" w:rsidR="00064557" w:rsidRPr="00064557" w:rsidRDefault="00064557" w:rsidP="00364916">
            <w:pPr>
              <w:jc w:val="center"/>
              <w:rPr>
                <w:rFonts w:asciiTheme="minorHAnsi" w:hAnsiTheme="minorHAnsi" w:cstheme="minorBidi"/>
                <w:b/>
                <w:bCs/>
                <w:sz w:val="20"/>
                <w:szCs w:val="20"/>
                <w:lang w:val="en-JM" w:eastAsia="en-US"/>
              </w:rPr>
            </w:pPr>
          </w:p>
        </w:tc>
      </w:tr>
      <w:tr w:rsidR="00997DD8" w:rsidRPr="00C0461A" w14:paraId="2BB39E75" w14:textId="77777777" w:rsidTr="00F21146">
        <w:tc>
          <w:tcPr>
            <w:tcW w:w="824" w:type="pct"/>
            <w:vMerge w:val="restart"/>
          </w:tcPr>
          <w:p w14:paraId="0D3AE00A" w14:textId="3EC7EDC9" w:rsidR="00997DD8" w:rsidRPr="00064557" w:rsidRDefault="00997DD8" w:rsidP="00064557">
            <w:pPr>
              <w:rPr>
                <w:rFonts w:asciiTheme="minorHAnsi" w:hAnsiTheme="minorHAnsi" w:cstheme="minorHAnsi"/>
                <w:i/>
                <w:iCs/>
                <w:sz w:val="20"/>
                <w:szCs w:val="20"/>
                <w:lang w:val="en-JM"/>
              </w:rPr>
            </w:pPr>
            <w:r w:rsidRPr="00064557">
              <w:rPr>
                <w:rFonts w:asciiTheme="minorHAnsi" w:hAnsiTheme="minorHAnsi" w:cstheme="minorHAnsi"/>
                <w:i/>
                <w:iCs/>
                <w:sz w:val="20"/>
                <w:szCs w:val="20"/>
                <w:lang w:val="en-JM"/>
              </w:rPr>
              <w:t>Specific Objective (Outcome)</w:t>
            </w:r>
          </w:p>
          <w:p w14:paraId="079311C2" w14:textId="77777777" w:rsidR="00997DD8" w:rsidRPr="00064557" w:rsidRDefault="00997DD8" w:rsidP="00064557">
            <w:pPr>
              <w:rPr>
                <w:rFonts w:asciiTheme="minorHAnsi" w:hAnsiTheme="minorHAnsi" w:cstheme="minorHAnsi"/>
                <w:sz w:val="20"/>
                <w:szCs w:val="20"/>
                <w:lang w:val="en-JM"/>
              </w:rPr>
            </w:pPr>
          </w:p>
          <w:p w14:paraId="31D78202" w14:textId="26B1A1A6" w:rsidR="00997DD8" w:rsidRPr="00064557" w:rsidRDefault="00997DD8" w:rsidP="00064557">
            <w:pPr>
              <w:rPr>
                <w:rFonts w:asciiTheme="minorHAnsi" w:hAnsiTheme="minorHAnsi" w:cstheme="minorBidi"/>
                <w:b/>
                <w:bCs/>
                <w:sz w:val="20"/>
                <w:szCs w:val="20"/>
                <w:lang w:val="en-JM" w:eastAsia="en-US"/>
              </w:rPr>
            </w:pPr>
            <w:r w:rsidRPr="00064557">
              <w:rPr>
                <w:rFonts w:asciiTheme="minorHAnsi" w:hAnsiTheme="minorHAnsi" w:cstheme="minorHAnsi"/>
                <w:sz w:val="20"/>
                <w:szCs w:val="20"/>
                <w:lang w:val="en-JM"/>
              </w:rPr>
              <w:t>Improved environmental conservation practices in the hotel industry</w:t>
            </w:r>
          </w:p>
        </w:tc>
        <w:tc>
          <w:tcPr>
            <w:tcW w:w="867" w:type="pct"/>
          </w:tcPr>
          <w:p w14:paraId="33A36450" w14:textId="77777777" w:rsidR="00997DD8" w:rsidRPr="00064557" w:rsidRDefault="00997DD8" w:rsidP="00364916">
            <w:pPr>
              <w:autoSpaceDE w:val="0"/>
              <w:autoSpaceDN w:val="0"/>
              <w:adjustRightInd w:val="0"/>
              <w:rPr>
                <w:rFonts w:asciiTheme="minorHAnsi" w:hAnsiTheme="minorHAnsi" w:cstheme="minorHAnsi"/>
                <w:iCs/>
                <w:sz w:val="20"/>
                <w:szCs w:val="20"/>
                <w:lang w:val="en-JM"/>
              </w:rPr>
            </w:pPr>
            <w:r w:rsidRPr="00064557">
              <w:rPr>
                <w:rFonts w:asciiTheme="minorHAnsi" w:hAnsiTheme="minorHAnsi" w:cstheme="minorHAnsi"/>
                <w:iCs/>
                <w:sz w:val="20"/>
                <w:szCs w:val="20"/>
                <w:lang w:val="en-JM"/>
              </w:rPr>
              <w:t>Percentage of staff applying environmental conservation practices in targeted hotels</w:t>
            </w:r>
          </w:p>
          <w:p w14:paraId="1E4C25E2" w14:textId="77777777" w:rsidR="00997DD8" w:rsidRPr="00064557" w:rsidRDefault="00997DD8" w:rsidP="00364916">
            <w:pPr>
              <w:jc w:val="center"/>
              <w:rPr>
                <w:rFonts w:asciiTheme="minorHAnsi" w:hAnsiTheme="minorHAnsi" w:cstheme="minorBidi"/>
                <w:b/>
                <w:bCs/>
                <w:sz w:val="20"/>
                <w:szCs w:val="20"/>
                <w:lang w:val="en-JM" w:eastAsia="en-US"/>
              </w:rPr>
            </w:pPr>
          </w:p>
        </w:tc>
        <w:tc>
          <w:tcPr>
            <w:tcW w:w="580" w:type="pct"/>
          </w:tcPr>
          <w:p w14:paraId="6A561A41" w14:textId="13717F2E" w:rsidR="00997DD8" w:rsidRPr="001C448C" w:rsidRDefault="00997DD8" w:rsidP="00364916">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5%</w:t>
            </w:r>
          </w:p>
        </w:tc>
        <w:tc>
          <w:tcPr>
            <w:tcW w:w="557" w:type="pct"/>
          </w:tcPr>
          <w:p w14:paraId="043A1093" w14:textId="467A9F69" w:rsidR="00997DD8" w:rsidRPr="001C448C" w:rsidRDefault="00997DD8" w:rsidP="00364916">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50%</w:t>
            </w:r>
          </w:p>
        </w:tc>
        <w:tc>
          <w:tcPr>
            <w:tcW w:w="598" w:type="pct"/>
            <w:shd w:val="clear" w:color="auto" w:fill="D9D9D9" w:themeFill="background1" w:themeFillShade="D9"/>
          </w:tcPr>
          <w:p w14:paraId="429A8C87" w14:textId="77777777" w:rsidR="00997DD8" w:rsidRPr="00064557" w:rsidRDefault="00997DD8" w:rsidP="00364916">
            <w:pPr>
              <w:jc w:val="center"/>
              <w:rPr>
                <w:rFonts w:asciiTheme="minorHAnsi" w:hAnsiTheme="minorHAnsi" w:cstheme="minorBidi"/>
                <w:b/>
                <w:bCs/>
                <w:sz w:val="20"/>
                <w:szCs w:val="20"/>
                <w:lang w:val="en-JM" w:eastAsia="en-US"/>
              </w:rPr>
            </w:pPr>
          </w:p>
        </w:tc>
        <w:tc>
          <w:tcPr>
            <w:tcW w:w="717" w:type="pct"/>
          </w:tcPr>
          <w:p w14:paraId="3E0DE891" w14:textId="114DFE90" w:rsidR="00997DD8" w:rsidRPr="00064557" w:rsidRDefault="00997DD8" w:rsidP="00364916">
            <w:pPr>
              <w:jc w:val="center"/>
              <w:rPr>
                <w:rFonts w:asciiTheme="minorHAnsi" w:hAnsiTheme="minorHAnsi" w:cstheme="minorBidi"/>
                <w:sz w:val="20"/>
                <w:szCs w:val="20"/>
                <w:lang w:val="en-JM" w:eastAsia="en-US"/>
              </w:rPr>
            </w:pPr>
            <w:r>
              <w:rPr>
                <w:rFonts w:asciiTheme="minorHAnsi" w:hAnsiTheme="minorHAnsi" w:cstheme="minorBidi"/>
                <w:sz w:val="20"/>
                <w:szCs w:val="20"/>
                <w:lang w:val="en-JM" w:eastAsia="en-US"/>
              </w:rPr>
              <w:t>Evaluation reports</w:t>
            </w:r>
          </w:p>
        </w:tc>
        <w:tc>
          <w:tcPr>
            <w:tcW w:w="857" w:type="pct"/>
            <w:vMerge w:val="restart"/>
          </w:tcPr>
          <w:p w14:paraId="7FAD148C" w14:textId="77777777" w:rsidR="00997DD8" w:rsidRDefault="00997DD8" w:rsidP="00997DD8">
            <w:pPr>
              <w:rPr>
                <w:rFonts w:asciiTheme="minorHAnsi" w:hAnsiTheme="minorHAnsi" w:cstheme="minorBidi"/>
                <w:b/>
                <w:bCs/>
                <w:sz w:val="20"/>
                <w:szCs w:val="20"/>
                <w:lang w:val="en-JM" w:eastAsia="en-US"/>
              </w:rPr>
            </w:pPr>
            <w:r>
              <w:rPr>
                <w:rFonts w:asciiTheme="minorHAnsi" w:hAnsiTheme="minorHAnsi" w:cstheme="minorBidi"/>
                <w:sz w:val="20"/>
                <w:szCs w:val="20"/>
                <w:lang w:val="en-JM" w:eastAsia="en-US"/>
              </w:rPr>
              <w:t>T</w:t>
            </w:r>
            <w:r w:rsidRPr="00997DD8">
              <w:rPr>
                <w:rFonts w:asciiTheme="minorHAnsi" w:hAnsiTheme="minorHAnsi" w:cstheme="minorBidi"/>
                <w:sz w:val="20"/>
                <w:szCs w:val="20"/>
                <w:lang w:val="en-JM" w:eastAsia="en-US"/>
              </w:rPr>
              <w:t>he hotel industry is committed to going green, that is, financing the implementation of environmentally sustainability measures and ensuring an enabling environment</w:t>
            </w:r>
            <w:r w:rsidRPr="00997DD8">
              <w:rPr>
                <w:rFonts w:asciiTheme="minorHAnsi" w:hAnsiTheme="minorHAnsi" w:cstheme="minorBidi"/>
                <w:b/>
                <w:bCs/>
                <w:sz w:val="20"/>
                <w:szCs w:val="20"/>
                <w:lang w:val="en-JM" w:eastAsia="en-US"/>
              </w:rPr>
              <w:t>.</w:t>
            </w:r>
          </w:p>
          <w:p w14:paraId="71A5F956" w14:textId="77777777" w:rsidR="00F21146" w:rsidRDefault="00F21146" w:rsidP="00997DD8">
            <w:pPr>
              <w:rPr>
                <w:rFonts w:asciiTheme="minorHAnsi" w:hAnsiTheme="minorHAnsi" w:cstheme="minorBidi"/>
                <w:b/>
                <w:bCs/>
                <w:sz w:val="20"/>
                <w:szCs w:val="20"/>
                <w:lang w:val="en-JM" w:eastAsia="en-US"/>
              </w:rPr>
            </w:pPr>
          </w:p>
          <w:p w14:paraId="369FCE21" w14:textId="215AD57E" w:rsidR="00F21146" w:rsidRPr="00F21146" w:rsidRDefault="00F21146" w:rsidP="00997DD8">
            <w:pPr>
              <w:rPr>
                <w:rFonts w:asciiTheme="minorHAnsi" w:hAnsiTheme="minorHAnsi" w:cstheme="minorBidi"/>
                <w:sz w:val="20"/>
                <w:szCs w:val="20"/>
                <w:lang w:val="en-JM" w:eastAsia="en-US"/>
              </w:rPr>
            </w:pPr>
            <w:r w:rsidRPr="00F21146">
              <w:rPr>
                <w:rFonts w:asciiTheme="minorHAnsi" w:hAnsiTheme="minorHAnsi" w:cstheme="minorBidi"/>
                <w:sz w:val="20"/>
                <w:szCs w:val="20"/>
                <w:lang w:val="en-JM" w:eastAsia="en-US"/>
              </w:rPr>
              <w:t>Hotel guests are motivated to support the hotels’ environmental conservation programmes.</w:t>
            </w:r>
          </w:p>
        </w:tc>
      </w:tr>
      <w:tr w:rsidR="00997DD8" w:rsidRPr="00C0461A" w14:paraId="69AF9800" w14:textId="77777777" w:rsidTr="00F21146">
        <w:tc>
          <w:tcPr>
            <w:tcW w:w="824" w:type="pct"/>
            <w:vMerge/>
          </w:tcPr>
          <w:p w14:paraId="24D2B982" w14:textId="77777777" w:rsidR="00997DD8" w:rsidRPr="00064557" w:rsidRDefault="00997DD8" w:rsidP="00364916">
            <w:pPr>
              <w:rPr>
                <w:rFonts w:asciiTheme="minorHAnsi" w:hAnsiTheme="minorHAnsi" w:cstheme="minorBidi"/>
                <w:b/>
                <w:bCs/>
                <w:sz w:val="20"/>
                <w:szCs w:val="20"/>
                <w:lang w:val="en-JM" w:eastAsia="en-US"/>
              </w:rPr>
            </w:pPr>
          </w:p>
        </w:tc>
        <w:tc>
          <w:tcPr>
            <w:tcW w:w="867" w:type="pct"/>
          </w:tcPr>
          <w:p w14:paraId="446EEB9E" w14:textId="77777777" w:rsidR="00997DD8" w:rsidRPr="00064557" w:rsidRDefault="00997DD8" w:rsidP="001C448C">
            <w:pPr>
              <w:rPr>
                <w:rFonts w:asciiTheme="minorHAnsi" w:hAnsiTheme="minorHAnsi" w:cstheme="minorBidi"/>
                <w:b/>
                <w:bCs/>
                <w:sz w:val="20"/>
                <w:szCs w:val="20"/>
                <w:lang w:val="en-JM" w:eastAsia="en-US"/>
              </w:rPr>
            </w:pPr>
            <w:r w:rsidRPr="00064557">
              <w:rPr>
                <w:rFonts w:asciiTheme="minorHAnsi" w:hAnsiTheme="minorHAnsi" w:cstheme="minorHAnsi"/>
                <w:iCs/>
                <w:sz w:val="20"/>
                <w:szCs w:val="20"/>
                <w:lang w:val="en-JM"/>
              </w:rPr>
              <w:t xml:space="preserve">Number of hotels that have adopted environmental conservation measures </w:t>
            </w:r>
          </w:p>
        </w:tc>
        <w:tc>
          <w:tcPr>
            <w:tcW w:w="580" w:type="pct"/>
          </w:tcPr>
          <w:p w14:paraId="6E51DD2B" w14:textId="56E09D10" w:rsidR="00997DD8" w:rsidRPr="001C448C" w:rsidRDefault="00997DD8" w:rsidP="001C448C">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2</w:t>
            </w:r>
          </w:p>
        </w:tc>
        <w:tc>
          <w:tcPr>
            <w:tcW w:w="557" w:type="pct"/>
          </w:tcPr>
          <w:p w14:paraId="559EB37B" w14:textId="706F575E" w:rsidR="00997DD8" w:rsidRPr="001C448C" w:rsidRDefault="00997DD8" w:rsidP="001C448C">
            <w:pPr>
              <w:jc w:val="center"/>
              <w:rPr>
                <w:rFonts w:asciiTheme="minorHAnsi" w:hAnsiTheme="minorHAnsi" w:cstheme="minorBidi"/>
                <w:sz w:val="20"/>
                <w:szCs w:val="20"/>
                <w:lang w:val="en-JM" w:eastAsia="en-US"/>
              </w:rPr>
            </w:pPr>
            <w:r w:rsidRPr="001C448C">
              <w:rPr>
                <w:rFonts w:asciiTheme="minorHAnsi" w:hAnsiTheme="minorHAnsi" w:cstheme="minorBidi"/>
                <w:sz w:val="20"/>
                <w:szCs w:val="20"/>
                <w:lang w:val="en-JM" w:eastAsia="en-US"/>
              </w:rPr>
              <w:t>6</w:t>
            </w:r>
          </w:p>
        </w:tc>
        <w:tc>
          <w:tcPr>
            <w:tcW w:w="598" w:type="pct"/>
            <w:shd w:val="clear" w:color="auto" w:fill="D9D9D9" w:themeFill="background1" w:themeFillShade="D9"/>
          </w:tcPr>
          <w:p w14:paraId="44584F13" w14:textId="5C51A1A6" w:rsidR="00997DD8" w:rsidRPr="00064557" w:rsidRDefault="00997DD8" w:rsidP="00364916">
            <w:pPr>
              <w:jc w:val="center"/>
              <w:rPr>
                <w:rFonts w:asciiTheme="minorHAnsi" w:hAnsiTheme="minorHAnsi" w:cstheme="minorBidi"/>
                <w:b/>
                <w:b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17" w:type="pct"/>
          </w:tcPr>
          <w:p w14:paraId="0ADE5A22" w14:textId="1AADEB4B" w:rsidR="00997DD8" w:rsidRPr="00064557" w:rsidRDefault="00997DD8" w:rsidP="00364916">
            <w:pPr>
              <w:jc w:val="center"/>
              <w:rPr>
                <w:rFonts w:asciiTheme="minorHAnsi" w:hAnsiTheme="minorHAnsi" w:cstheme="minorBidi"/>
                <w:b/>
                <w:bCs/>
                <w:sz w:val="20"/>
                <w:szCs w:val="20"/>
                <w:lang w:val="en-JM" w:eastAsia="en-US"/>
              </w:rPr>
            </w:pPr>
            <w:r>
              <w:rPr>
                <w:rFonts w:asciiTheme="minorHAnsi" w:hAnsiTheme="minorHAnsi" w:cstheme="minorBidi"/>
                <w:sz w:val="20"/>
                <w:szCs w:val="20"/>
                <w:lang w:val="en-JM" w:eastAsia="en-US"/>
              </w:rPr>
              <w:t>Evaluation reports</w:t>
            </w:r>
          </w:p>
        </w:tc>
        <w:tc>
          <w:tcPr>
            <w:tcW w:w="857" w:type="pct"/>
            <w:vMerge/>
          </w:tcPr>
          <w:p w14:paraId="0F346FBE" w14:textId="77777777" w:rsidR="00997DD8" w:rsidRPr="00064557" w:rsidRDefault="00997DD8" w:rsidP="00364916">
            <w:pPr>
              <w:jc w:val="center"/>
              <w:rPr>
                <w:rFonts w:asciiTheme="minorHAnsi" w:hAnsiTheme="minorHAnsi" w:cstheme="minorBidi"/>
                <w:b/>
                <w:bCs/>
                <w:sz w:val="20"/>
                <w:szCs w:val="20"/>
                <w:lang w:val="en-JM" w:eastAsia="en-US"/>
              </w:rPr>
            </w:pPr>
          </w:p>
        </w:tc>
      </w:tr>
      <w:tr w:rsidR="00F21146" w:rsidRPr="00C0461A" w14:paraId="32986920" w14:textId="77777777" w:rsidTr="00F21146">
        <w:tc>
          <w:tcPr>
            <w:tcW w:w="824" w:type="pct"/>
            <w:vMerge w:val="restart"/>
          </w:tcPr>
          <w:p w14:paraId="106718E3" w14:textId="77777777" w:rsidR="00F21146" w:rsidRPr="00064557" w:rsidRDefault="00F21146"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Output 1. On-the-job vocational training in environmental conservation practices provided to hotel staff</w:t>
            </w:r>
          </w:p>
        </w:tc>
        <w:tc>
          <w:tcPr>
            <w:tcW w:w="867" w:type="pct"/>
          </w:tcPr>
          <w:p w14:paraId="5E326A9F" w14:textId="77777777" w:rsidR="00F21146" w:rsidRPr="00064557" w:rsidRDefault="00F21146"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Number of hotel staff trained in environmental conservation methods</w:t>
            </w:r>
          </w:p>
          <w:p w14:paraId="4F312B67" w14:textId="77777777" w:rsidR="00F21146" w:rsidRPr="00064557" w:rsidRDefault="00F21146" w:rsidP="00364916">
            <w:pPr>
              <w:rPr>
                <w:rFonts w:asciiTheme="minorHAnsi" w:hAnsiTheme="minorHAnsi" w:cstheme="minorBidi"/>
                <w:sz w:val="20"/>
                <w:szCs w:val="20"/>
                <w:lang w:val="en-JM" w:eastAsia="en-US"/>
              </w:rPr>
            </w:pPr>
          </w:p>
          <w:p w14:paraId="2C5AFFDC" w14:textId="77777777" w:rsidR="00F21146" w:rsidRPr="00064557" w:rsidRDefault="00F21146" w:rsidP="00364916">
            <w:pPr>
              <w:rPr>
                <w:rFonts w:asciiTheme="minorHAnsi" w:hAnsiTheme="minorHAnsi" w:cstheme="minorBidi"/>
                <w:sz w:val="20"/>
                <w:szCs w:val="20"/>
                <w:lang w:val="en-JM" w:eastAsia="en-US"/>
              </w:rPr>
            </w:pPr>
          </w:p>
        </w:tc>
        <w:tc>
          <w:tcPr>
            <w:tcW w:w="580" w:type="pct"/>
          </w:tcPr>
          <w:p w14:paraId="3A1674E9" w14:textId="77777777" w:rsidR="00F21146" w:rsidRPr="00064557" w:rsidRDefault="00F21146"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p w14:paraId="0A8FEE42" w14:textId="77777777" w:rsidR="00F21146" w:rsidRPr="00064557" w:rsidRDefault="00F21146" w:rsidP="001C448C">
            <w:pPr>
              <w:jc w:val="center"/>
              <w:rPr>
                <w:rFonts w:asciiTheme="minorHAnsi" w:hAnsiTheme="minorHAnsi" w:cstheme="minorBidi"/>
                <w:sz w:val="20"/>
                <w:szCs w:val="20"/>
                <w:lang w:val="en-JM" w:eastAsia="en-US"/>
              </w:rPr>
            </w:pPr>
          </w:p>
          <w:p w14:paraId="4EB404C3" w14:textId="77777777" w:rsidR="00F21146" w:rsidRPr="00064557" w:rsidRDefault="00F21146" w:rsidP="001C448C">
            <w:pPr>
              <w:jc w:val="center"/>
              <w:rPr>
                <w:rFonts w:asciiTheme="minorHAnsi" w:hAnsiTheme="minorHAnsi" w:cstheme="minorBidi"/>
                <w:sz w:val="20"/>
                <w:szCs w:val="20"/>
                <w:lang w:val="en-JM" w:eastAsia="en-US"/>
              </w:rPr>
            </w:pPr>
          </w:p>
          <w:p w14:paraId="6B277BD0" w14:textId="77777777" w:rsidR="00F21146" w:rsidRPr="00064557" w:rsidRDefault="00F21146" w:rsidP="001C448C">
            <w:pPr>
              <w:jc w:val="center"/>
              <w:rPr>
                <w:rFonts w:asciiTheme="minorHAnsi" w:hAnsiTheme="minorHAnsi" w:cstheme="minorBidi"/>
                <w:sz w:val="20"/>
                <w:szCs w:val="20"/>
                <w:lang w:val="en-JM" w:eastAsia="en-US"/>
              </w:rPr>
            </w:pPr>
          </w:p>
          <w:p w14:paraId="64C5C5A2" w14:textId="77777777" w:rsidR="00F21146" w:rsidRPr="00064557" w:rsidRDefault="00F21146" w:rsidP="001C448C">
            <w:pPr>
              <w:jc w:val="center"/>
              <w:rPr>
                <w:rFonts w:asciiTheme="minorHAnsi" w:hAnsiTheme="minorHAnsi" w:cstheme="minorBidi"/>
                <w:sz w:val="20"/>
                <w:szCs w:val="20"/>
                <w:lang w:val="en-JM" w:eastAsia="en-US"/>
              </w:rPr>
            </w:pPr>
          </w:p>
          <w:p w14:paraId="123BC76C" w14:textId="77777777" w:rsidR="00F21146" w:rsidRPr="00064557" w:rsidRDefault="00F21146" w:rsidP="001C448C">
            <w:pPr>
              <w:jc w:val="center"/>
              <w:rPr>
                <w:rFonts w:asciiTheme="minorHAnsi" w:hAnsiTheme="minorHAnsi" w:cstheme="minorBidi"/>
                <w:sz w:val="20"/>
                <w:szCs w:val="20"/>
                <w:lang w:val="en-JM" w:eastAsia="en-US"/>
              </w:rPr>
            </w:pPr>
          </w:p>
          <w:p w14:paraId="1A5E3F79" w14:textId="77777777" w:rsidR="00F21146" w:rsidRPr="00064557" w:rsidRDefault="00F21146" w:rsidP="001C448C">
            <w:pPr>
              <w:jc w:val="center"/>
              <w:rPr>
                <w:rFonts w:asciiTheme="minorHAnsi" w:hAnsiTheme="minorHAnsi" w:cstheme="minorBidi"/>
                <w:sz w:val="20"/>
                <w:szCs w:val="20"/>
                <w:lang w:val="en-JM" w:eastAsia="en-US"/>
              </w:rPr>
            </w:pPr>
          </w:p>
        </w:tc>
        <w:tc>
          <w:tcPr>
            <w:tcW w:w="557" w:type="pct"/>
          </w:tcPr>
          <w:p w14:paraId="2CB5B224" w14:textId="77777777" w:rsidR="00F21146" w:rsidRPr="00064557" w:rsidRDefault="00F21146"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100</w:t>
            </w:r>
          </w:p>
          <w:p w14:paraId="517FD6DC" w14:textId="77777777" w:rsidR="00F21146" w:rsidRPr="00064557" w:rsidRDefault="00F21146" w:rsidP="001C448C">
            <w:pPr>
              <w:jc w:val="center"/>
              <w:rPr>
                <w:rFonts w:asciiTheme="minorHAnsi" w:hAnsiTheme="minorHAnsi" w:cstheme="minorBidi"/>
                <w:sz w:val="20"/>
                <w:szCs w:val="20"/>
                <w:lang w:val="en-JM" w:eastAsia="en-US"/>
              </w:rPr>
            </w:pPr>
          </w:p>
          <w:p w14:paraId="30629036" w14:textId="77777777" w:rsidR="00F21146" w:rsidRPr="00064557" w:rsidRDefault="00F21146" w:rsidP="001C448C">
            <w:pPr>
              <w:jc w:val="center"/>
              <w:rPr>
                <w:rFonts w:asciiTheme="minorHAnsi" w:hAnsiTheme="minorHAnsi" w:cstheme="minorBidi"/>
                <w:sz w:val="20"/>
                <w:szCs w:val="20"/>
                <w:lang w:val="en-JM" w:eastAsia="en-US"/>
              </w:rPr>
            </w:pPr>
          </w:p>
          <w:p w14:paraId="50433CBC" w14:textId="77777777" w:rsidR="00F21146" w:rsidRPr="00064557" w:rsidRDefault="00F21146" w:rsidP="001C448C">
            <w:pPr>
              <w:jc w:val="center"/>
              <w:rPr>
                <w:rFonts w:asciiTheme="minorHAnsi" w:hAnsiTheme="minorHAnsi" w:cstheme="minorBidi"/>
                <w:sz w:val="20"/>
                <w:szCs w:val="20"/>
                <w:lang w:val="en-JM" w:eastAsia="en-US"/>
              </w:rPr>
            </w:pPr>
          </w:p>
          <w:p w14:paraId="3E7DDF53" w14:textId="77777777" w:rsidR="00F21146" w:rsidRPr="00064557" w:rsidRDefault="00F21146" w:rsidP="001C448C">
            <w:pPr>
              <w:jc w:val="center"/>
              <w:rPr>
                <w:rFonts w:asciiTheme="minorHAnsi" w:hAnsiTheme="minorHAnsi" w:cstheme="minorBidi"/>
                <w:sz w:val="20"/>
                <w:szCs w:val="20"/>
                <w:lang w:val="en-JM" w:eastAsia="en-US"/>
              </w:rPr>
            </w:pPr>
          </w:p>
          <w:p w14:paraId="7DED439F" w14:textId="77777777" w:rsidR="00F21146" w:rsidRPr="00064557" w:rsidRDefault="00F21146" w:rsidP="001C448C">
            <w:pPr>
              <w:jc w:val="center"/>
              <w:rPr>
                <w:rFonts w:asciiTheme="minorHAnsi" w:hAnsiTheme="minorHAnsi" w:cstheme="minorBidi"/>
                <w:sz w:val="20"/>
                <w:szCs w:val="20"/>
                <w:lang w:val="en-JM" w:eastAsia="en-US"/>
              </w:rPr>
            </w:pPr>
          </w:p>
          <w:p w14:paraId="12482E1D" w14:textId="77777777" w:rsidR="00F21146" w:rsidRPr="00064557" w:rsidRDefault="00F21146" w:rsidP="001C448C">
            <w:pPr>
              <w:jc w:val="center"/>
              <w:rPr>
                <w:rFonts w:asciiTheme="minorHAnsi" w:hAnsiTheme="minorHAnsi" w:cstheme="minorBidi"/>
                <w:sz w:val="20"/>
                <w:szCs w:val="20"/>
                <w:lang w:val="en-JM" w:eastAsia="en-US"/>
              </w:rPr>
            </w:pPr>
          </w:p>
        </w:tc>
        <w:tc>
          <w:tcPr>
            <w:tcW w:w="598" w:type="pct"/>
            <w:shd w:val="clear" w:color="auto" w:fill="D9D9D9" w:themeFill="background1" w:themeFillShade="D9"/>
          </w:tcPr>
          <w:p w14:paraId="761DD20B" w14:textId="77777777" w:rsidR="00F21146" w:rsidRPr="00064557" w:rsidRDefault="00F21146"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17" w:type="pct"/>
          </w:tcPr>
          <w:p w14:paraId="710FE315" w14:textId="77777777" w:rsidR="00F21146" w:rsidRPr="00064557" w:rsidRDefault="00F21146"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Register maintained by the training entity and reported at the end of the training</w:t>
            </w:r>
          </w:p>
        </w:tc>
        <w:tc>
          <w:tcPr>
            <w:tcW w:w="857" w:type="pct"/>
            <w:vMerge w:val="restart"/>
          </w:tcPr>
          <w:p w14:paraId="09879CD6" w14:textId="095143AE" w:rsidR="00F21146" w:rsidRPr="00064557" w:rsidRDefault="00F21146" w:rsidP="00364916">
            <w:pPr>
              <w:rPr>
                <w:rFonts w:asciiTheme="minorHAnsi" w:hAnsiTheme="minorHAnsi" w:cstheme="minorBidi"/>
                <w:sz w:val="20"/>
                <w:szCs w:val="20"/>
                <w:lang w:val="en-JM" w:eastAsia="en-US"/>
              </w:rPr>
            </w:pPr>
            <w:r>
              <w:rPr>
                <w:rFonts w:asciiTheme="minorHAnsi" w:hAnsiTheme="minorHAnsi" w:cstheme="minorBidi"/>
                <w:sz w:val="20"/>
                <w:szCs w:val="20"/>
                <w:lang w:val="en-JM" w:eastAsia="en-US"/>
              </w:rPr>
              <w:t>S</w:t>
            </w:r>
            <w:r w:rsidRPr="00F21146">
              <w:rPr>
                <w:rFonts w:asciiTheme="minorHAnsi" w:hAnsiTheme="minorHAnsi" w:cstheme="minorBidi"/>
                <w:sz w:val="20"/>
                <w:szCs w:val="20"/>
                <w:lang w:val="en-JM" w:eastAsia="en-US"/>
              </w:rPr>
              <w:t>taff are allowed and available to take up the environmental conservation training and mentoring</w:t>
            </w:r>
          </w:p>
        </w:tc>
      </w:tr>
      <w:tr w:rsidR="00F21146" w:rsidRPr="00C0461A" w14:paraId="2E4B00B9" w14:textId="77777777" w:rsidTr="00F21146">
        <w:tc>
          <w:tcPr>
            <w:tcW w:w="824" w:type="pct"/>
            <w:vMerge/>
          </w:tcPr>
          <w:p w14:paraId="1C05D0FC" w14:textId="77777777" w:rsidR="00F21146" w:rsidRPr="00064557" w:rsidRDefault="00F21146" w:rsidP="00364916">
            <w:pPr>
              <w:rPr>
                <w:rFonts w:asciiTheme="minorHAnsi" w:hAnsiTheme="minorHAnsi" w:cstheme="minorBidi"/>
                <w:sz w:val="20"/>
                <w:szCs w:val="20"/>
                <w:lang w:val="en-JM" w:eastAsia="en-US"/>
              </w:rPr>
            </w:pPr>
          </w:p>
        </w:tc>
        <w:tc>
          <w:tcPr>
            <w:tcW w:w="867" w:type="pct"/>
          </w:tcPr>
          <w:p w14:paraId="262F1DA7" w14:textId="77777777" w:rsidR="00F21146" w:rsidRPr="00064557" w:rsidRDefault="00F21146"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Percentage of hotel staff who are satisfied with the training received</w:t>
            </w:r>
          </w:p>
        </w:tc>
        <w:tc>
          <w:tcPr>
            <w:tcW w:w="580" w:type="pct"/>
          </w:tcPr>
          <w:p w14:paraId="78915BCB" w14:textId="77777777" w:rsidR="00F21146" w:rsidRPr="00064557" w:rsidRDefault="00F21146"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tc>
        <w:tc>
          <w:tcPr>
            <w:tcW w:w="557" w:type="pct"/>
          </w:tcPr>
          <w:p w14:paraId="7B7B6990" w14:textId="77777777" w:rsidR="00F21146" w:rsidRPr="00064557" w:rsidRDefault="00F21146"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75%</w:t>
            </w:r>
          </w:p>
        </w:tc>
        <w:tc>
          <w:tcPr>
            <w:tcW w:w="598" w:type="pct"/>
            <w:shd w:val="clear" w:color="auto" w:fill="D9D9D9" w:themeFill="background1" w:themeFillShade="D9"/>
          </w:tcPr>
          <w:p w14:paraId="488DAC07" w14:textId="77777777" w:rsidR="00F21146" w:rsidRPr="00064557" w:rsidRDefault="00F21146"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17" w:type="pct"/>
          </w:tcPr>
          <w:p w14:paraId="7E0D65FA" w14:textId="77777777" w:rsidR="00F21146" w:rsidRPr="00064557" w:rsidRDefault="00F21146"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Workshop Survey administered at end of the training by the training entity</w:t>
            </w:r>
          </w:p>
        </w:tc>
        <w:tc>
          <w:tcPr>
            <w:tcW w:w="857" w:type="pct"/>
            <w:vMerge/>
          </w:tcPr>
          <w:p w14:paraId="630E1510" w14:textId="77777777" w:rsidR="00F21146" w:rsidRPr="00064557" w:rsidRDefault="00F21146" w:rsidP="00364916">
            <w:pPr>
              <w:rPr>
                <w:rFonts w:asciiTheme="minorHAnsi" w:hAnsiTheme="minorHAnsi" w:cstheme="minorBidi"/>
                <w:sz w:val="20"/>
                <w:szCs w:val="20"/>
                <w:lang w:val="en-JM" w:eastAsia="en-US"/>
              </w:rPr>
            </w:pPr>
          </w:p>
        </w:tc>
      </w:tr>
      <w:tr w:rsidR="00AB5FCC" w:rsidRPr="00064557" w14:paraId="117C3448" w14:textId="77777777" w:rsidTr="00F21146">
        <w:tc>
          <w:tcPr>
            <w:tcW w:w="824" w:type="pct"/>
            <w:vMerge w:val="restart"/>
          </w:tcPr>
          <w:p w14:paraId="0E6780FE" w14:textId="77777777" w:rsidR="00064557" w:rsidRPr="00064557" w:rsidRDefault="00064557" w:rsidP="00364916">
            <w:pPr>
              <w:autoSpaceDE w:val="0"/>
              <w:autoSpaceDN w:val="0"/>
              <w:adjustRightInd w:val="0"/>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 xml:space="preserve">Output 2. </w:t>
            </w:r>
          </w:p>
          <w:p w14:paraId="33CC4433" w14:textId="2D7862BB" w:rsidR="00064557" w:rsidRPr="00064557" w:rsidRDefault="00064557"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 xml:space="preserve">Public education campaign on </w:t>
            </w:r>
            <w:r w:rsidR="0043286F">
              <w:rPr>
                <w:rFonts w:asciiTheme="minorHAnsi" w:hAnsiTheme="minorHAnsi" w:cstheme="minorBidi"/>
                <w:sz w:val="20"/>
                <w:szCs w:val="20"/>
                <w:lang w:val="en-JM" w:eastAsia="en-US"/>
              </w:rPr>
              <w:t xml:space="preserve">environment conservation practices </w:t>
            </w:r>
            <w:r w:rsidRPr="00064557">
              <w:rPr>
                <w:rFonts w:asciiTheme="minorHAnsi" w:hAnsiTheme="minorHAnsi" w:cstheme="minorBidi"/>
                <w:sz w:val="20"/>
                <w:szCs w:val="20"/>
                <w:lang w:val="en-JM" w:eastAsia="en-US"/>
              </w:rPr>
              <w:t>implemented in target hotels</w:t>
            </w:r>
          </w:p>
        </w:tc>
        <w:tc>
          <w:tcPr>
            <w:tcW w:w="867" w:type="pct"/>
          </w:tcPr>
          <w:p w14:paraId="59226F91" w14:textId="0DCE3BBA" w:rsidR="00064557" w:rsidRPr="00064557" w:rsidRDefault="00064557" w:rsidP="0027529F">
            <w:pPr>
              <w:autoSpaceDE w:val="0"/>
              <w:autoSpaceDN w:val="0"/>
              <w:adjustRightInd w:val="0"/>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 xml:space="preserve">Number of communications tools and products </w:t>
            </w:r>
            <w:r w:rsidR="0043286F">
              <w:rPr>
                <w:rFonts w:asciiTheme="minorHAnsi" w:hAnsiTheme="minorHAnsi" w:cstheme="minorBidi"/>
                <w:sz w:val="20"/>
                <w:szCs w:val="20"/>
                <w:lang w:val="en-JM" w:eastAsia="en-US"/>
              </w:rPr>
              <w:t xml:space="preserve">on environment conservation practices </w:t>
            </w:r>
            <w:r w:rsidRPr="00064557">
              <w:rPr>
                <w:rFonts w:asciiTheme="minorHAnsi" w:hAnsiTheme="minorHAnsi" w:cstheme="minorBidi"/>
                <w:sz w:val="20"/>
                <w:szCs w:val="20"/>
                <w:lang w:val="en-JM" w:eastAsia="en-US"/>
              </w:rPr>
              <w:t>made available in hotels</w:t>
            </w:r>
          </w:p>
        </w:tc>
        <w:tc>
          <w:tcPr>
            <w:tcW w:w="580" w:type="pct"/>
          </w:tcPr>
          <w:p w14:paraId="191EEAAA" w14:textId="77777777" w:rsidR="00064557" w:rsidRPr="00064557" w:rsidRDefault="00064557"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tc>
        <w:tc>
          <w:tcPr>
            <w:tcW w:w="557" w:type="pct"/>
          </w:tcPr>
          <w:p w14:paraId="521D3F31" w14:textId="1DCE4460" w:rsidR="00064557" w:rsidRPr="00064557" w:rsidRDefault="0027529F" w:rsidP="001C448C">
            <w:pPr>
              <w:jc w:val="center"/>
              <w:rPr>
                <w:rFonts w:asciiTheme="minorHAnsi" w:hAnsiTheme="minorHAnsi" w:cstheme="minorBidi"/>
                <w:sz w:val="20"/>
                <w:szCs w:val="20"/>
                <w:lang w:val="en-JM" w:eastAsia="en-US"/>
              </w:rPr>
            </w:pPr>
            <w:r>
              <w:rPr>
                <w:rFonts w:asciiTheme="minorHAnsi" w:hAnsiTheme="minorHAnsi" w:cstheme="minorBidi"/>
                <w:sz w:val="20"/>
                <w:szCs w:val="20"/>
                <w:lang w:val="en-JM" w:eastAsia="en-US"/>
              </w:rPr>
              <w:t>10</w:t>
            </w:r>
          </w:p>
        </w:tc>
        <w:tc>
          <w:tcPr>
            <w:tcW w:w="598" w:type="pct"/>
            <w:shd w:val="clear" w:color="auto" w:fill="D9D9D9" w:themeFill="background1" w:themeFillShade="D9"/>
          </w:tcPr>
          <w:p w14:paraId="470E26EC" w14:textId="6069B277" w:rsidR="00064557" w:rsidRPr="00064557" w:rsidRDefault="0027529F"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17" w:type="pct"/>
          </w:tcPr>
          <w:p w14:paraId="04F809B3" w14:textId="2E401B99" w:rsidR="00064557" w:rsidRPr="00064557" w:rsidRDefault="00160297" w:rsidP="00364916">
            <w:pPr>
              <w:rPr>
                <w:rFonts w:asciiTheme="minorHAnsi" w:hAnsiTheme="minorHAnsi" w:cstheme="minorBidi"/>
                <w:sz w:val="20"/>
                <w:szCs w:val="20"/>
                <w:lang w:val="en-JM" w:eastAsia="en-US"/>
              </w:rPr>
            </w:pPr>
            <w:r>
              <w:rPr>
                <w:rFonts w:asciiTheme="minorHAnsi" w:hAnsiTheme="minorHAnsi" w:cstheme="minorBidi"/>
                <w:sz w:val="20"/>
                <w:szCs w:val="20"/>
                <w:lang w:val="en-JM" w:eastAsia="en-US"/>
              </w:rPr>
              <w:t>M</w:t>
            </w:r>
            <w:r w:rsidR="0027529F">
              <w:rPr>
                <w:rFonts w:asciiTheme="minorHAnsi" w:hAnsiTheme="minorHAnsi" w:cstheme="minorBidi"/>
                <w:sz w:val="20"/>
                <w:szCs w:val="20"/>
                <w:lang w:val="en-JM" w:eastAsia="en-US"/>
              </w:rPr>
              <w:t>onthly Activity report</w:t>
            </w:r>
          </w:p>
        </w:tc>
        <w:tc>
          <w:tcPr>
            <w:tcW w:w="857" w:type="pct"/>
          </w:tcPr>
          <w:p w14:paraId="3A98C2F6" w14:textId="77777777" w:rsidR="00064557" w:rsidRPr="00064557" w:rsidRDefault="00064557" w:rsidP="00364916">
            <w:pPr>
              <w:rPr>
                <w:rFonts w:asciiTheme="minorHAnsi" w:hAnsiTheme="minorHAnsi" w:cstheme="minorBidi"/>
                <w:sz w:val="20"/>
                <w:szCs w:val="20"/>
                <w:lang w:val="en-JM" w:eastAsia="en-US"/>
              </w:rPr>
            </w:pPr>
          </w:p>
        </w:tc>
      </w:tr>
      <w:tr w:rsidR="00AB5FCC" w:rsidRPr="00C0461A" w14:paraId="23F83C78" w14:textId="77777777" w:rsidTr="00F21146">
        <w:tc>
          <w:tcPr>
            <w:tcW w:w="824" w:type="pct"/>
            <w:vMerge/>
          </w:tcPr>
          <w:p w14:paraId="64EE6A9F" w14:textId="77777777" w:rsidR="00064557" w:rsidRPr="00064557" w:rsidRDefault="00064557" w:rsidP="00364916">
            <w:pPr>
              <w:autoSpaceDE w:val="0"/>
              <w:autoSpaceDN w:val="0"/>
              <w:adjustRightInd w:val="0"/>
              <w:rPr>
                <w:rFonts w:asciiTheme="minorHAnsi" w:hAnsiTheme="minorHAnsi" w:cstheme="minorBidi"/>
                <w:sz w:val="20"/>
                <w:szCs w:val="20"/>
                <w:lang w:val="en-JM" w:eastAsia="en-US"/>
              </w:rPr>
            </w:pPr>
          </w:p>
        </w:tc>
        <w:tc>
          <w:tcPr>
            <w:tcW w:w="867" w:type="pct"/>
          </w:tcPr>
          <w:p w14:paraId="297D4602" w14:textId="77777777" w:rsidR="00064557" w:rsidRPr="00064557" w:rsidRDefault="00064557" w:rsidP="00364916">
            <w:pPr>
              <w:autoSpaceDE w:val="0"/>
              <w:autoSpaceDN w:val="0"/>
              <w:adjustRightInd w:val="0"/>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Number of intended stakeholders reached</w:t>
            </w:r>
            <w:r w:rsidRPr="00064557">
              <w:rPr>
                <w:rFonts w:asciiTheme="minorHAnsi" w:hAnsiTheme="minorHAnsi" w:cstheme="minorHAnsi"/>
                <w:i/>
                <w:sz w:val="20"/>
                <w:szCs w:val="20"/>
                <w:lang w:val="en-JM"/>
              </w:rPr>
              <w:t xml:space="preserve">  </w:t>
            </w:r>
          </w:p>
        </w:tc>
        <w:tc>
          <w:tcPr>
            <w:tcW w:w="580" w:type="pct"/>
          </w:tcPr>
          <w:p w14:paraId="45F371F3" w14:textId="77777777" w:rsidR="00064557" w:rsidRPr="00064557" w:rsidRDefault="00064557" w:rsidP="001C448C">
            <w:pPr>
              <w:jc w:val="cente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tc>
        <w:tc>
          <w:tcPr>
            <w:tcW w:w="557" w:type="pct"/>
          </w:tcPr>
          <w:p w14:paraId="27674C19" w14:textId="0925F145" w:rsidR="00064557" w:rsidRPr="00064557" w:rsidRDefault="0027529F" w:rsidP="00364916">
            <w:pPr>
              <w:rPr>
                <w:rFonts w:asciiTheme="minorHAnsi" w:hAnsiTheme="minorHAnsi" w:cstheme="minorBidi"/>
                <w:sz w:val="20"/>
                <w:szCs w:val="20"/>
                <w:lang w:val="en-JM" w:eastAsia="en-US"/>
              </w:rPr>
            </w:pPr>
            <w:r>
              <w:rPr>
                <w:rFonts w:asciiTheme="minorHAnsi" w:hAnsiTheme="minorHAnsi" w:cstheme="minorBidi"/>
                <w:sz w:val="20"/>
                <w:szCs w:val="20"/>
                <w:lang w:val="en-JM" w:eastAsia="en-US"/>
              </w:rPr>
              <w:t>At least 10,000 by end of project</w:t>
            </w:r>
          </w:p>
        </w:tc>
        <w:tc>
          <w:tcPr>
            <w:tcW w:w="598" w:type="pct"/>
            <w:shd w:val="clear" w:color="auto" w:fill="D9D9D9" w:themeFill="background1" w:themeFillShade="D9"/>
          </w:tcPr>
          <w:p w14:paraId="40DF263C" w14:textId="51F0674E" w:rsidR="00064557" w:rsidRPr="00064557" w:rsidRDefault="0027529F"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17" w:type="pct"/>
          </w:tcPr>
          <w:p w14:paraId="61F2E750" w14:textId="304FEAF3" w:rsidR="00064557" w:rsidRDefault="00160297" w:rsidP="00364916">
            <w:pPr>
              <w:rPr>
                <w:rFonts w:asciiTheme="minorHAnsi" w:hAnsiTheme="minorHAnsi" w:cstheme="minorBidi"/>
                <w:sz w:val="20"/>
                <w:szCs w:val="20"/>
                <w:lang w:val="en-JM" w:eastAsia="en-US"/>
              </w:rPr>
            </w:pPr>
            <w:r>
              <w:rPr>
                <w:rFonts w:asciiTheme="minorHAnsi" w:hAnsiTheme="minorHAnsi" w:cstheme="minorBidi"/>
                <w:sz w:val="20"/>
                <w:szCs w:val="20"/>
                <w:lang w:val="en-JM" w:eastAsia="en-US"/>
              </w:rPr>
              <w:t>Hotel Guest Survey administered at check-out</w:t>
            </w:r>
          </w:p>
          <w:p w14:paraId="3B4F2928" w14:textId="77777777" w:rsidR="00160297" w:rsidRDefault="00160297" w:rsidP="00364916">
            <w:pPr>
              <w:rPr>
                <w:rFonts w:asciiTheme="minorHAnsi" w:hAnsiTheme="minorHAnsi" w:cstheme="minorBidi"/>
                <w:sz w:val="20"/>
                <w:szCs w:val="20"/>
                <w:lang w:val="en-JM" w:eastAsia="en-US"/>
              </w:rPr>
            </w:pPr>
          </w:p>
          <w:p w14:paraId="4BCAACC1" w14:textId="6F6FE4C7" w:rsidR="00160297" w:rsidRPr="00064557" w:rsidRDefault="00160297" w:rsidP="00364916">
            <w:pPr>
              <w:rPr>
                <w:rFonts w:asciiTheme="minorHAnsi" w:hAnsiTheme="minorHAnsi" w:cstheme="minorBidi"/>
                <w:sz w:val="20"/>
                <w:szCs w:val="20"/>
                <w:lang w:val="en-JM" w:eastAsia="en-US"/>
              </w:rPr>
            </w:pPr>
            <w:r>
              <w:rPr>
                <w:rFonts w:asciiTheme="minorHAnsi" w:hAnsiTheme="minorHAnsi" w:cstheme="minorBidi"/>
                <w:sz w:val="20"/>
                <w:szCs w:val="20"/>
                <w:lang w:val="en-JM" w:eastAsia="en-US"/>
              </w:rPr>
              <w:t>Staff Survey administered 1 month after launch of public education campaign</w:t>
            </w:r>
          </w:p>
        </w:tc>
        <w:tc>
          <w:tcPr>
            <w:tcW w:w="857" w:type="pct"/>
          </w:tcPr>
          <w:p w14:paraId="3952439A" w14:textId="77777777" w:rsidR="00064557" w:rsidRPr="00064557" w:rsidRDefault="00064557" w:rsidP="00364916">
            <w:pPr>
              <w:rPr>
                <w:rFonts w:asciiTheme="minorHAnsi" w:hAnsiTheme="minorHAnsi" w:cstheme="minorBidi"/>
                <w:sz w:val="20"/>
                <w:szCs w:val="20"/>
                <w:lang w:val="en-JM" w:eastAsia="en-US"/>
              </w:rPr>
            </w:pPr>
          </w:p>
        </w:tc>
      </w:tr>
    </w:tbl>
    <w:p w14:paraId="56A7154E" w14:textId="77777777" w:rsidR="00D6058B" w:rsidRDefault="00D6058B" w:rsidP="00064557">
      <w:pPr>
        <w:rPr>
          <w:lang w:val="en-JM"/>
        </w:rPr>
        <w:sectPr w:rsidR="00D6058B" w:rsidSect="00F21146">
          <w:pgSz w:w="16838" w:h="11906" w:orient="landscape"/>
          <w:pgMar w:top="1440" w:right="1440" w:bottom="1440" w:left="1440" w:header="708" w:footer="708" w:gutter="0"/>
          <w:cols w:space="708"/>
          <w:docGrid w:linePitch="360"/>
        </w:sectPr>
      </w:pPr>
    </w:p>
    <w:p w14:paraId="4ED11399" w14:textId="0843577A" w:rsidR="009D35A8" w:rsidRPr="00CB6A6D" w:rsidRDefault="009D35A8" w:rsidP="00CB6A6D">
      <w:pPr>
        <w:rPr>
          <w:rFonts w:asciiTheme="minorHAnsi" w:hAnsiTheme="minorHAnsi" w:cstheme="minorHAnsi"/>
          <w:b/>
          <w:bCs/>
          <w:sz w:val="22"/>
          <w:szCs w:val="22"/>
          <w:lang w:val="en-JM"/>
        </w:rPr>
      </w:pPr>
      <w:r w:rsidRPr="00CB6A6D">
        <w:rPr>
          <w:rFonts w:asciiTheme="minorHAnsi" w:hAnsiTheme="minorHAnsi" w:cstheme="minorHAnsi"/>
          <w:b/>
          <w:bCs/>
          <w:sz w:val="22"/>
          <w:szCs w:val="22"/>
          <w:lang w:val="en-JM"/>
        </w:rPr>
        <w:t>How to align project M&amp;E Logframe with RESEMBID LogFrame</w:t>
      </w:r>
      <w:r w:rsidR="00413291" w:rsidRPr="00CB6A6D">
        <w:rPr>
          <w:rFonts w:asciiTheme="minorHAnsi" w:hAnsiTheme="minorHAnsi" w:cstheme="minorHAnsi"/>
          <w:b/>
          <w:bCs/>
          <w:sz w:val="22"/>
          <w:szCs w:val="22"/>
          <w:lang w:val="en-JM"/>
        </w:rPr>
        <w:t xml:space="preserve"> (refer to </w:t>
      </w:r>
      <w:r w:rsidR="00C5766F">
        <w:rPr>
          <w:rFonts w:asciiTheme="minorHAnsi" w:hAnsiTheme="minorHAnsi" w:cstheme="minorHAnsi"/>
          <w:b/>
          <w:bCs/>
          <w:sz w:val="22"/>
          <w:szCs w:val="22"/>
          <w:lang w:val="en-JM"/>
        </w:rPr>
        <w:t>Annex</w:t>
      </w:r>
      <w:r w:rsidR="007F7CF1">
        <w:rPr>
          <w:rFonts w:asciiTheme="minorHAnsi" w:hAnsiTheme="minorHAnsi" w:cstheme="minorHAnsi"/>
          <w:b/>
          <w:bCs/>
          <w:sz w:val="22"/>
          <w:szCs w:val="22"/>
          <w:lang w:val="en-JM"/>
        </w:rPr>
        <w:t>:</w:t>
      </w:r>
      <w:r w:rsidR="007F7CF1" w:rsidRPr="007F7CF1">
        <w:t xml:space="preserve"> </w:t>
      </w:r>
      <w:r w:rsidR="007F7CF1" w:rsidRPr="007F7CF1">
        <w:rPr>
          <w:rFonts w:asciiTheme="minorHAnsi" w:hAnsiTheme="minorHAnsi" w:cstheme="minorHAnsi"/>
          <w:b/>
          <w:bCs/>
          <w:sz w:val="22"/>
          <w:szCs w:val="22"/>
          <w:lang w:val="en-JM"/>
        </w:rPr>
        <w:t xml:space="preserve">RESEMBID </w:t>
      </w:r>
      <w:r w:rsidR="00304D92" w:rsidRPr="007F7CF1">
        <w:rPr>
          <w:rFonts w:asciiTheme="minorHAnsi" w:hAnsiTheme="minorHAnsi" w:cstheme="minorHAnsi"/>
          <w:b/>
          <w:bCs/>
          <w:sz w:val="22"/>
          <w:szCs w:val="22"/>
          <w:lang w:val="en-JM"/>
        </w:rPr>
        <w:t>Programme Results Mapping Table</w:t>
      </w:r>
      <w:r w:rsidR="00413291" w:rsidRPr="00CB6A6D">
        <w:rPr>
          <w:rFonts w:asciiTheme="minorHAnsi" w:hAnsiTheme="minorHAnsi" w:cstheme="minorHAnsi"/>
          <w:b/>
          <w:bCs/>
          <w:sz w:val="22"/>
          <w:szCs w:val="22"/>
          <w:lang w:val="en-JM"/>
        </w:rPr>
        <w:t>)</w:t>
      </w:r>
    </w:p>
    <w:p w14:paraId="5DCE2BF4" w14:textId="7BFBBEA6" w:rsidR="00723909" w:rsidRPr="00064557" w:rsidRDefault="00723909" w:rsidP="00723909">
      <w:pPr>
        <w:pStyle w:val="ListParagraph"/>
        <w:rPr>
          <w:lang w:val="en-JM"/>
        </w:rPr>
      </w:pPr>
    </w:p>
    <w:p w14:paraId="478B4E27" w14:textId="3A0E0648" w:rsidR="00E411C3" w:rsidRPr="00064557" w:rsidRDefault="00E411C3" w:rsidP="00E411C3">
      <w:pPr>
        <w:spacing w:after="160" w:line="259" w:lineRule="auto"/>
        <w:rPr>
          <w:rFonts w:asciiTheme="minorHAnsi" w:eastAsiaTheme="minorHAnsi" w:hAnsiTheme="minorHAnsi" w:cstheme="minorBidi"/>
          <w:sz w:val="22"/>
          <w:szCs w:val="22"/>
          <w:lang w:val="en-JM" w:eastAsia="en-US"/>
        </w:rPr>
      </w:pPr>
      <w:r w:rsidRPr="00064557">
        <w:rPr>
          <w:rFonts w:asciiTheme="minorHAnsi" w:eastAsiaTheme="minorHAnsi" w:hAnsiTheme="minorHAnsi" w:cstheme="minorBidi"/>
          <w:sz w:val="22"/>
          <w:szCs w:val="22"/>
          <w:lang w:val="en-JM" w:eastAsia="en-US"/>
        </w:rPr>
        <w:t xml:space="preserve">All </w:t>
      </w:r>
      <w:r w:rsidR="0016177A" w:rsidRPr="00064557">
        <w:rPr>
          <w:rFonts w:asciiTheme="minorHAnsi" w:eastAsiaTheme="minorHAnsi" w:hAnsiTheme="minorHAnsi" w:cstheme="minorBidi"/>
          <w:sz w:val="22"/>
          <w:szCs w:val="22"/>
          <w:lang w:val="en-JM" w:eastAsia="en-US"/>
        </w:rPr>
        <w:t>applicants</w:t>
      </w:r>
      <w:r w:rsidRPr="00064557">
        <w:rPr>
          <w:rFonts w:asciiTheme="minorHAnsi" w:eastAsiaTheme="minorHAnsi" w:hAnsiTheme="minorHAnsi" w:cstheme="minorBidi"/>
          <w:sz w:val="22"/>
          <w:szCs w:val="22"/>
          <w:lang w:val="en-JM" w:eastAsia="en-US"/>
        </w:rPr>
        <w:t xml:space="preserve"> are required to </w:t>
      </w:r>
      <w:r w:rsidR="00C971F7" w:rsidRPr="00064557">
        <w:rPr>
          <w:rFonts w:asciiTheme="minorHAnsi" w:eastAsiaTheme="minorHAnsi" w:hAnsiTheme="minorHAnsi" w:cstheme="minorBidi"/>
          <w:sz w:val="22"/>
          <w:szCs w:val="22"/>
          <w:lang w:val="en-JM" w:eastAsia="en-US"/>
        </w:rPr>
        <w:t xml:space="preserve">indicate the </w:t>
      </w:r>
      <w:r w:rsidR="0016177A" w:rsidRPr="00064557">
        <w:rPr>
          <w:rFonts w:asciiTheme="minorHAnsi" w:eastAsiaTheme="minorHAnsi" w:hAnsiTheme="minorHAnsi" w:cstheme="minorBidi"/>
          <w:sz w:val="22"/>
          <w:szCs w:val="22"/>
          <w:lang w:val="en-JM" w:eastAsia="en-US"/>
        </w:rPr>
        <w:t xml:space="preserve">RESEMBID component(s) to which their project is </w:t>
      </w:r>
      <w:r w:rsidRPr="00064557">
        <w:rPr>
          <w:rFonts w:asciiTheme="minorHAnsi" w:eastAsiaTheme="minorHAnsi" w:hAnsiTheme="minorHAnsi" w:cstheme="minorBidi"/>
          <w:sz w:val="22"/>
          <w:szCs w:val="22"/>
          <w:lang w:val="en-JM" w:eastAsia="en-US"/>
        </w:rPr>
        <w:t>align</w:t>
      </w:r>
      <w:r w:rsidR="0016177A" w:rsidRPr="00064557">
        <w:rPr>
          <w:rFonts w:asciiTheme="minorHAnsi" w:eastAsiaTheme="minorHAnsi" w:hAnsiTheme="minorHAnsi" w:cstheme="minorBidi"/>
          <w:sz w:val="22"/>
          <w:szCs w:val="22"/>
          <w:lang w:val="en-JM" w:eastAsia="en-US"/>
        </w:rPr>
        <w:t>ed</w:t>
      </w:r>
      <w:r w:rsidR="00786C17">
        <w:rPr>
          <w:rFonts w:asciiTheme="minorHAnsi" w:eastAsiaTheme="minorHAnsi" w:hAnsiTheme="minorHAnsi" w:cstheme="minorBidi"/>
          <w:sz w:val="22"/>
          <w:szCs w:val="22"/>
          <w:lang w:val="en-JM" w:eastAsia="en-US"/>
        </w:rPr>
        <w:t xml:space="preserve">. </w:t>
      </w:r>
      <w:r w:rsidR="00267480" w:rsidRPr="00064557">
        <w:rPr>
          <w:rFonts w:asciiTheme="minorHAnsi" w:eastAsiaTheme="minorHAnsi" w:hAnsiTheme="minorHAnsi" w:cstheme="minorBidi"/>
          <w:sz w:val="22"/>
          <w:szCs w:val="22"/>
          <w:lang w:val="en-JM" w:eastAsia="en-US"/>
        </w:rPr>
        <w:t xml:space="preserve">Following project approval, further alignment </w:t>
      </w:r>
      <w:r w:rsidR="00F340CF" w:rsidRPr="00064557">
        <w:rPr>
          <w:rFonts w:asciiTheme="minorHAnsi" w:eastAsiaTheme="minorHAnsi" w:hAnsiTheme="minorHAnsi" w:cstheme="minorBidi"/>
          <w:sz w:val="22"/>
          <w:szCs w:val="22"/>
          <w:lang w:val="en-JM" w:eastAsia="en-US"/>
        </w:rPr>
        <w:t xml:space="preserve">with the </w:t>
      </w:r>
      <w:r w:rsidRPr="00064557">
        <w:rPr>
          <w:rFonts w:asciiTheme="minorHAnsi" w:eastAsiaTheme="minorHAnsi" w:hAnsiTheme="minorHAnsi" w:cstheme="minorBidi"/>
          <w:sz w:val="22"/>
          <w:szCs w:val="22"/>
          <w:lang w:val="en-JM" w:eastAsia="en-US"/>
        </w:rPr>
        <w:t>RESEMBID MEAL system</w:t>
      </w:r>
      <w:r w:rsidR="00786C17">
        <w:rPr>
          <w:rFonts w:asciiTheme="minorHAnsi" w:eastAsiaTheme="minorHAnsi" w:hAnsiTheme="minorHAnsi" w:cstheme="minorBidi"/>
          <w:sz w:val="22"/>
          <w:szCs w:val="22"/>
          <w:lang w:val="en-JM" w:eastAsia="en-US"/>
        </w:rPr>
        <w:t xml:space="preserve"> must be conducted</w:t>
      </w:r>
      <w:r w:rsidR="003E41E7">
        <w:rPr>
          <w:rFonts w:asciiTheme="minorHAnsi" w:eastAsiaTheme="minorHAnsi" w:hAnsiTheme="minorHAnsi" w:cstheme="minorBidi"/>
          <w:sz w:val="22"/>
          <w:szCs w:val="22"/>
          <w:lang w:val="en-JM" w:eastAsia="en-US"/>
        </w:rPr>
        <w:t>.</w:t>
      </w:r>
      <w:r w:rsidRPr="00064557">
        <w:rPr>
          <w:rFonts w:asciiTheme="minorHAnsi" w:eastAsiaTheme="minorHAnsi" w:hAnsiTheme="minorHAnsi" w:cstheme="minorBidi"/>
          <w:sz w:val="22"/>
          <w:szCs w:val="22"/>
          <w:lang w:val="en-JM" w:eastAsia="en-US"/>
        </w:rPr>
        <w:t xml:space="preserve"> This may be done in the following ways:</w:t>
      </w:r>
    </w:p>
    <w:p w14:paraId="46421917" w14:textId="77777777" w:rsidR="00E411C3" w:rsidRPr="00064557" w:rsidRDefault="00E411C3" w:rsidP="006B6161">
      <w:pPr>
        <w:numPr>
          <w:ilvl w:val="0"/>
          <w:numId w:val="5"/>
        </w:numPr>
        <w:spacing w:after="160" w:line="259" w:lineRule="auto"/>
        <w:contextualSpacing/>
        <w:rPr>
          <w:rFonts w:asciiTheme="minorHAnsi" w:eastAsiaTheme="minorHAnsi" w:hAnsiTheme="minorHAnsi" w:cstheme="minorBidi"/>
          <w:sz w:val="22"/>
          <w:szCs w:val="22"/>
          <w:lang w:val="en-JM" w:eastAsia="en-US"/>
        </w:rPr>
      </w:pPr>
      <w:r w:rsidRPr="00064557">
        <w:rPr>
          <w:rFonts w:asciiTheme="minorHAnsi" w:eastAsiaTheme="minorHAnsi" w:hAnsiTheme="minorHAnsi" w:cstheme="minorBidi"/>
          <w:sz w:val="22"/>
          <w:szCs w:val="22"/>
          <w:lang w:val="en-JM" w:eastAsia="en-US"/>
        </w:rPr>
        <w:t xml:space="preserve">Results (as per RESEMBID LogFrame) to which the project is contributing; and </w:t>
      </w:r>
    </w:p>
    <w:p w14:paraId="70C968E9" w14:textId="77777777" w:rsidR="00E411C3" w:rsidRPr="00064557" w:rsidRDefault="00E411C3" w:rsidP="006B6161">
      <w:pPr>
        <w:numPr>
          <w:ilvl w:val="0"/>
          <w:numId w:val="5"/>
        </w:numPr>
        <w:spacing w:after="160" w:line="259" w:lineRule="auto"/>
        <w:contextualSpacing/>
        <w:rPr>
          <w:rFonts w:asciiTheme="minorHAnsi" w:eastAsiaTheme="minorHAnsi" w:hAnsiTheme="minorHAnsi" w:cstheme="minorBidi"/>
          <w:sz w:val="22"/>
          <w:szCs w:val="22"/>
          <w:lang w:val="en-JM" w:eastAsia="en-US"/>
        </w:rPr>
      </w:pPr>
      <w:r w:rsidRPr="00064557">
        <w:rPr>
          <w:rFonts w:asciiTheme="minorHAnsi" w:eastAsiaTheme="minorHAnsi" w:hAnsiTheme="minorHAnsi" w:cstheme="minorBidi"/>
          <w:sz w:val="22"/>
          <w:szCs w:val="22"/>
          <w:lang w:val="en-JM" w:eastAsia="en-US"/>
        </w:rPr>
        <w:t xml:space="preserve">Core indicator(s) to which the project is contributing </w:t>
      </w:r>
    </w:p>
    <w:p w14:paraId="79CA9F83" w14:textId="77777777" w:rsidR="00E411C3" w:rsidRPr="00064557" w:rsidRDefault="00E411C3" w:rsidP="00E411C3">
      <w:pPr>
        <w:spacing w:line="259" w:lineRule="auto"/>
        <w:rPr>
          <w:rFonts w:asciiTheme="minorHAnsi" w:eastAsiaTheme="minorHAnsi" w:hAnsiTheme="minorHAnsi" w:cstheme="minorBidi"/>
          <w:sz w:val="22"/>
          <w:szCs w:val="22"/>
          <w:lang w:val="en-JM" w:eastAsia="en-US"/>
        </w:rPr>
      </w:pPr>
    </w:p>
    <w:p w14:paraId="6D5661F1" w14:textId="1231F4D9" w:rsidR="00E411C3" w:rsidRDefault="00E411C3" w:rsidP="00E411C3">
      <w:pPr>
        <w:spacing w:after="160" w:line="259" w:lineRule="auto"/>
        <w:rPr>
          <w:rFonts w:asciiTheme="minorHAnsi" w:eastAsiaTheme="minorHAnsi" w:hAnsiTheme="minorHAnsi" w:cstheme="minorBidi"/>
          <w:sz w:val="22"/>
          <w:szCs w:val="22"/>
          <w:lang w:val="en-JM" w:eastAsia="en-US"/>
        </w:rPr>
      </w:pPr>
      <w:r w:rsidRPr="00064557">
        <w:rPr>
          <w:rFonts w:asciiTheme="minorHAnsi" w:eastAsiaTheme="minorHAnsi" w:hAnsiTheme="minorHAnsi" w:cstheme="minorBidi"/>
          <w:sz w:val="22"/>
          <w:szCs w:val="22"/>
          <w:lang w:val="en-JM" w:eastAsia="en-US"/>
        </w:rPr>
        <w:t xml:space="preserve">The indicator(s) to which the project is contributing should be appropriately included in the project </w:t>
      </w:r>
      <w:r w:rsidR="004F48B4">
        <w:rPr>
          <w:rFonts w:asciiTheme="minorHAnsi" w:eastAsiaTheme="minorHAnsi" w:hAnsiTheme="minorHAnsi" w:cstheme="minorBidi"/>
          <w:sz w:val="22"/>
          <w:szCs w:val="22"/>
          <w:lang w:val="en-JM" w:eastAsia="en-US"/>
        </w:rPr>
        <w:t>MEAL system</w:t>
      </w:r>
      <w:r w:rsidR="00D6058B">
        <w:rPr>
          <w:rFonts w:asciiTheme="minorHAnsi" w:eastAsiaTheme="minorHAnsi" w:hAnsiTheme="minorHAnsi" w:cstheme="minorBidi"/>
          <w:sz w:val="22"/>
          <w:szCs w:val="22"/>
          <w:lang w:val="en-JM" w:eastAsia="en-US"/>
        </w:rPr>
        <w:t xml:space="preserve"> and subsequently tracked and reported on</w:t>
      </w:r>
      <w:r w:rsidRPr="00064557">
        <w:rPr>
          <w:rFonts w:asciiTheme="minorHAnsi" w:eastAsiaTheme="minorHAnsi" w:hAnsiTheme="minorHAnsi" w:cstheme="minorBidi"/>
          <w:sz w:val="22"/>
          <w:szCs w:val="22"/>
          <w:lang w:val="en-JM" w:eastAsia="en-US"/>
        </w:rPr>
        <w:t>. A</w:t>
      </w:r>
      <w:r w:rsidR="0098586D">
        <w:rPr>
          <w:rFonts w:asciiTheme="minorHAnsi" w:eastAsiaTheme="minorHAnsi" w:hAnsiTheme="minorHAnsi" w:cstheme="minorBidi"/>
          <w:sz w:val="22"/>
          <w:szCs w:val="22"/>
          <w:lang w:val="en-JM" w:eastAsia="en-US"/>
        </w:rPr>
        <w:t xml:space="preserve"> </w:t>
      </w:r>
      <w:r w:rsidR="0098586D" w:rsidRPr="0098586D">
        <w:rPr>
          <w:rFonts w:asciiTheme="minorHAnsi" w:eastAsiaTheme="minorHAnsi" w:hAnsiTheme="minorHAnsi" w:cstheme="minorBidi"/>
          <w:sz w:val="22"/>
          <w:szCs w:val="22"/>
          <w:lang w:val="en-JM" w:eastAsia="en-US"/>
        </w:rPr>
        <w:t xml:space="preserve">RESEMBID </w:t>
      </w:r>
      <w:r w:rsidR="0098586D">
        <w:rPr>
          <w:rFonts w:asciiTheme="minorHAnsi" w:eastAsiaTheme="minorHAnsi" w:hAnsiTheme="minorHAnsi" w:cstheme="minorBidi"/>
          <w:sz w:val="22"/>
          <w:szCs w:val="22"/>
          <w:lang w:val="en-JM" w:eastAsia="en-US"/>
        </w:rPr>
        <w:t>P</w:t>
      </w:r>
      <w:r w:rsidR="0098586D" w:rsidRPr="0098586D">
        <w:rPr>
          <w:rFonts w:asciiTheme="minorHAnsi" w:eastAsiaTheme="minorHAnsi" w:hAnsiTheme="minorHAnsi" w:cstheme="minorBidi"/>
          <w:sz w:val="22"/>
          <w:szCs w:val="22"/>
          <w:lang w:val="en-JM" w:eastAsia="en-US"/>
        </w:rPr>
        <w:t xml:space="preserve">rogramme </w:t>
      </w:r>
      <w:r w:rsidR="0098586D">
        <w:rPr>
          <w:rFonts w:asciiTheme="minorHAnsi" w:eastAsiaTheme="minorHAnsi" w:hAnsiTheme="minorHAnsi" w:cstheme="minorBidi"/>
          <w:sz w:val="22"/>
          <w:szCs w:val="22"/>
          <w:lang w:val="en-JM" w:eastAsia="en-US"/>
        </w:rPr>
        <w:t>R</w:t>
      </w:r>
      <w:r w:rsidR="0098586D" w:rsidRPr="0098586D">
        <w:rPr>
          <w:rFonts w:asciiTheme="minorHAnsi" w:eastAsiaTheme="minorHAnsi" w:hAnsiTheme="minorHAnsi" w:cstheme="minorBidi"/>
          <w:sz w:val="22"/>
          <w:szCs w:val="22"/>
          <w:lang w:val="en-JM" w:eastAsia="en-US"/>
        </w:rPr>
        <w:t xml:space="preserve">esults </w:t>
      </w:r>
      <w:r w:rsidR="0098586D">
        <w:rPr>
          <w:rFonts w:asciiTheme="minorHAnsi" w:eastAsiaTheme="minorHAnsi" w:hAnsiTheme="minorHAnsi" w:cstheme="minorBidi"/>
          <w:sz w:val="22"/>
          <w:szCs w:val="22"/>
          <w:lang w:val="en-JM" w:eastAsia="en-US"/>
        </w:rPr>
        <w:t>M</w:t>
      </w:r>
      <w:r w:rsidR="0098586D" w:rsidRPr="0098586D">
        <w:rPr>
          <w:rFonts w:asciiTheme="minorHAnsi" w:eastAsiaTheme="minorHAnsi" w:hAnsiTheme="minorHAnsi" w:cstheme="minorBidi"/>
          <w:sz w:val="22"/>
          <w:szCs w:val="22"/>
          <w:lang w:val="en-JM" w:eastAsia="en-US"/>
        </w:rPr>
        <w:t xml:space="preserve">apping </w:t>
      </w:r>
      <w:r w:rsidR="0098586D">
        <w:rPr>
          <w:rFonts w:asciiTheme="minorHAnsi" w:eastAsiaTheme="minorHAnsi" w:hAnsiTheme="minorHAnsi" w:cstheme="minorBidi"/>
          <w:sz w:val="22"/>
          <w:szCs w:val="22"/>
          <w:lang w:val="en-JM" w:eastAsia="en-US"/>
        </w:rPr>
        <w:t>T</w:t>
      </w:r>
      <w:r w:rsidR="0098586D" w:rsidRPr="0098586D">
        <w:rPr>
          <w:rFonts w:asciiTheme="minorHAnsi" w:eastAsiaTheme="minorHAnsi" w:hAnsiTheme="minorHAnsi" w:cstheme="minorBidi"/>
          <w:sz w:val="22"/>
          <w:szCs w:val="22"/>
          <w:lang w:val="en-JM" w:eastAsia="en-US"/>
        </w:rPr>
        <w:t>able</w:t>
      </w:r>
      <w:r w:rsidR="0098586D">
        <w:rPr>
          <w:rFonts w:asciiTheme="minorHAnsi" w:eastAsiaTheme="minorHAnsi" w:hAnsiTheme="minorHAnsi" w:cstheme="minorBidi"/>
          <w:sz w:val="22"/>
          <w:szCs w:val="22"/>
          <w:lang w:val="en-JM" w:eastAsia="en-US"/>
        </w:rPr>
        <w:t xml:space="preserve"> (see Annex) is included in this Note to facilitate the alignment of project results </w:t>
      </w:r>
      <w:r w:rsidR="00304D92">
        <w:rPr>
          <w:rFonts w:asciiTheme="minorHAnsi" w:eastAsiaTheme="minorHAnsi" w:hAnsiTheme="minorHAnsi" w:cstheme="minorBidi"/>
          <w:sz w:val="22"/>
          <w:szCs w:val="22"/>
          <w:lang w:val="en-JM" w:eastAsia="en-US"/>
        </w:rPr>
        <w:t>with</w:t>
      </w:r>
      <w:r w:rsidR="0098586D">
        <w:rPr>
          <w:rFonts w:asciiTheme="minorHAnsi" w:eastAsiaTheme="minorHAnsi" w:hAnsiTheme="minorHAnsi" w:cstheme="minorBidi"/>
          <w:sz w:val="22"/>
          <w:szCs w:val="22"/>
          <w:lang w:val="en-JM" w:eastAsia="en-US"/>
        </w:rPr>
        <w:t xml:space="preserve"> RESEMBID Programme </w:t>
      </w:r>
      <w:r w:rsidR="00304D92">
        <w:rPr>
          <w:rFonts w:asciiTheme="minorHAnsi" w:eastAsiaTheme="minorHAnsi" w:hAnsiTheme="minorHAnsi" w:cstheme="minorBidi"/>
          <w:sz w:val="22"/>
          <w:szCs w:val="22"/>
          <w:lang w:val="en-JM" w:eastAsia="en-US"/>
        </w:rPr>
        <w:t xml:space="preserve">results and </w:t>
      </w:r>
      <w:r w:rsidR="0098586D">
        <w:rPr>
          <w:rFonts w:asciiTheme="minorHAnsi" w:eastAsiaTheme="minorHAnsi" w:hAnsiTheme="minorHAnsi" w:cstheme="minorBidi"/>
          <w:sz w:val="22"/>
          <w:szCs w:val="22"/>
          <w:lang w:val="en-JM" w:eastAsia="en-US"/>
        </w:rPr>
        <w:t xml:space="preserve">indicators. It includes a definition of all core indicators. </w:t>
      </w:r>
      <w:r w:rsidRPr="00064557">
        <w:rPr>
          <w:rFonts w:asciiTheme="minorHAnsi" w:eastAsiaTheme="minorHAnsi" w:hAnsiTheme="minorHAnsi" w:cstheme="minorBidi"/>
          <w:sz w:val="22"/>
          <w:szCs w:val="22"/>
          <w:lang w:val="en-JM" w:eastAsia="en-US"/>
        </w:rPr>
        <w:t xml:space="preserve">Indicator Reference Sheets are </w:t>
      </w:r>
      <w:r w:rsidR="00304D92">
        <w:rPr>
          <w:rFonts w:asciiTheme="minorHAnsi" w:eastAsiaTheme="minorHAnsi" w:hAnsiTheme="minorHAnsi" w:cstheme="minorBidi"/>
          <w:sz w:val="22"/>
          <w:szCs w:val="22"/>
          <w:lang w:val="en-JM" w:eastAsia="en-US"/>
        </w:rPr>
        <w:t xml:space="preserve">also </w:t>
      </w:r>
      <w:r w:rsidRPr="00064557">
        <w:rPr>
          <w:rFonts w:asciiTheme="minorHAnsi" w:eastAsiaTheme="minorHAnsi" w:hAnsiTheme="minorHAnsi" w:cstheme="minorBidi"/>
          <w:sz w:val="22"/>
          <w:szCs w:val="22"/>
          <w:lang w:val="en-JM" w:eastAsia="en-US"/>
        </w:rPr>
        <w:t xml:space="preserve">provided by RESEMBID and </w:t>
      </w:r>
      <w:r w:rsidR="00E96A4E" w:rsidRPr="00064557">
        <w:rPr>
          <w:rFonts w:asciiTheme="minorHAnsi" w:eastAsiaTheme="minorHAnsi" w:hAnsiTheme="minorHAnsi" w:cstheme="minorBidi"/>
          <w:sz w:val="22"/>
          <w:szCs w:val="22"/>
          <w:lang w:val="en-JM" w:eastAsia="en-US"/>
        </w:rPr>
        <w:t xml:space="preserve">may be requested by emailing </w:t>
      </w:r>
      <w:hyperlink r:id="rId10" w:history="1">
        <w:r w:rsidRPr="00064557">
          <w:rPr>
            <w:rFonts w:asciiTheme="minorHAnsi" w:eastAsiaTheme="minorHAnsi" w:hAnsiTheme="minorHAnsi" w:cstheme="minorBidi"/>
            <w:sz w:val="22"/>
            <w:szCs w:val="22"/>
            <w:u w:val="single"/>
            <w:lang w:val="en-JM" w:eastAsia="en-US"/>
          </w:rPr>
          <w:t>meal@resembid.org</w:t>
        </w:r>
      </w:hyperlink>
      <w:r w:rsidRPr="00064557">
        <w:rPr>
          <w:rFonts w:asciiTheme="minorHAnsi" w:eastAsiaTheme="minorHAnsi" w:hAnsiTheme="minorHAnsi" w:cstheme="minorBidi"/>
          <w:sz w:val="22"/>
          <w:szCs w:val="22"/>
          <w:lang w:val="en-JM" w:eastAsia="en-US"/>
        </w:rPr>
        <w:t xml:space="preserve">. </w:t>
      </w:r>
    </w:p>
    <w:p w14:paraId="30204B62" w14:textId="17AE89A7" w:rsidR="007F7CF1" w:rsidRPr="008679ED" w:rsidRDefault="007F7CF1" w:rsidP="00E411C3">
      <w:pPr>
        <w:spacing w:after="160" w:line="259" w:lineRule="auto"/>
        <w:rPr>
          <w:rFonts w:asciiTheme="minorHAnsi" w:hAnsiTheme="minorHAnsi" w:cstheme="minorBidi"/>
          <w:b/>
          <w:bCs/>
          <w:color w:val="F78D28"/>
          <w:sz w:val="22"/>
          <w:szCs w:val="22"/>
          <w:lang w:val="en-JM" w:eastAsia="en-US"/>
        </w:rPr>
      </w:pPr>
      <w:r w:rsidRPr="008679ED">
        <w:rPr>
          <w:rFonts w:asciiTheme="minorHAnsi" w:hAnsiTheme="minorHAnsi" w:cstheme="minorBidi"/>
          <w:b/>
          <w:bCs/>
          <w:color w:val="F78D28"/>
          <w:sz w:val="22"/>
          <w:szCs w:val="22"/>
          <w:lang w:val="en-JM" w:eastAsia="en-US"/>
        </w:rPr>
        <w:t>Case Study Application</w:t>
      </w:r>
    </w:p>
    <w:tbl>
      <w:tblPr>
        <w:tblStyle w:val="TableGrid"/>
        <w:tblW w:w="0" w:type="auto"/>
        <w:shd w:val="clear" w:color="auto" w:fill="D9E2F3" w:themeFill="accent1" w:themeFillTint="33"/>
        <w:tblLook w:val="04A0" w:firstRow="1" w:lastRow="0" w:firstColumn="1" w:lastColumn="0" w:noHBand="0" w:noVBand="1"/>
      </w:tblPr>
      <w:tblGrid>
        <w:gridCol w:w="9016"/>
      </w:tblGrid>
      <w:tr w:rsidR="006D7A9C" w:rsidRPr="006D7A9C" w14:paraId="5FF3198E" w14:textId="77777777" w:rsidTr="008679ED">
        <w:tc>
          <w:tcPr>
            <w:tcW w:w="9016" w:type="dxa"/>
            <w:shd w:val="clear" w:color="auto" w:fill="D9E2F3" w:themeFill="accent1" w:themeFillTint="33"/>
          </w:tcPr>
          <w:p w14:paraId="26EFB1E7" w14:textId="4E28A31C" w:rsidR="006D7A9C" w:rsidRDefault="006D7A9C" w:rsidP="008679ED">
            <w:pPr>
              <w:spacing w:line="259" w:lineRule="auto"/>
              <w:rPr>
                <w:rFonts w:asciiTheme="minorHAnsi" w:eastAsiaTheme="minorHAnsi" w:hAnsiTheme="minorHAnsi" w:cstheme="minorHAnsi"/>
                <w:sz w:val="22"/>
                <w:szCs w:val="22"/>
                <w:lang w:val="en-JM" w:eastAsia="en-US"/>
              </w:rPr>
            </w:pPr>
            <w:r w:rsidRPr="006D7A9C">
              <w:rPr>
                <w:rFonts w:asciiTheme="minorHAnsi" w:eastAsiaTheme="minorHAnsi" w:hAnsiTheme="minorHAnsi" w:cstheme="minorHAnsi"/>
                <w:sz w:val="22"/>
                <w:szCs w:val="22"/>
                <w:lang w:val="en-JM" w:eastAsia="en-US"/>
              </w:rPr>
              <w:t>The SusTen team mapped their project outputs to the following RESEMBID Programme Result Area and indicators:</w:t>
            </w:r>
          </w:p>
          <w:p w14:paraId="08064710" w14:textId="77777777" w:rsidR="008679ED" w:rsidRPr="006D7A9C" w:rsidRDefault="008679ED" w:rsidP="008679ED">
            <w:pPr>
              <w:spacing w:line="259" w:lineRule="auto"/>
              <w:rPr>
                <w:rFonts w:asciiTheme="minorHAnsi" w:eastAsiaTheme="minorHAnsi" w:hAnsiTheme="minorHAnsi" w:cstheme="minorHAnsi"/>
                <w:sz w:val="22"/>
                <w:szCs w:val="22"/>
                <w:lang w:val="en-JM" w:eastAsia="en-US"/>
              </w:rPr>
            </w:pPr>
          </w:p>
          <w:p w14:paraId="5488AE94" w14:textId="77777777" w:rsidR="006D7A9C" w:rsidRPr="008679ED" w:rsidRDefault="006D7A9C" w:rsidP="008679ED">
            <w:pPr>
              <w:spacing w:line="259" w:lineRule="auto"/>
              <w:rPr>
                <w:rFonts w:asciiTheme="minorHAnsi" w:eastAsiaTheme="minorHAnsi" w:hAnsiTheme="minorHAnsi" w:cstheme="minorHAnsi"/>
                <w:b/>
                <w:bCs/>
                <w:sz w:val="22"/>
                <w:szCs w:val="22"/>
                <w:u w:val="single"/>
                <w:lang w:val="en-JM" w:eastAsia="en-US"/>
              </w:rPr>
            </w:pPr>
            <w:r w:rsidRPr="008679ED">
              <w:rPr>
                <w:rFonts w:asciiTheme="minorHAnsi" w:eastAsiaTheme="minorHAnsi" w:hAnsiTheme="minorHAnsi" w:cstheme="minorHAnsi"/>
                <w:b/>
                <w:bCs/>
                <w:sz w:val="22"/>
                <w:szCs w:val="22"/>
                <w:u w:val="single"/>
                <w:lang w:val="en-JM" w:eastAsia="en-US"/>
              </w:rPr>
              <w:t>Thematic Area 1: Marine Biodiversity</w:t>
            </w:r>
          </w:p>
          <w:p w14:paraId="1A9E3E6E" w14:textId="77777777" w:rsidR="006D7A9C" w:rsidRPr="006D7A9C" w:rsidRDefault="006D7A9C" w:rsidP="008679ED">
            <w:pPr>
              <w:spacing w:line="259" w:lineRule="auto"/>
              <w:rPr>
                <w:rFonts w:asciiTheme="minorHAnsi" w:eastAsia="Calibri" w:hAnsiTheme="minorHAnsi" w:cstheme="minorHAnsi"/>
                <w:i/>
                <w:iCs/>
                <w:sz w:val="22"/>
                <w:szCs w:val="22"/>
                <w:lang w:val="en-029"/>
              </w:rPr>
            </w:pPr>
            <w:r w:rsidRPr="006D7A9C">
              <w:rPr>
                <w:rFonts w:asciiTheme="minorHAnsi" w:eastAsia="Calibri" w:hAnsiTheme="minorHAnsi" w:cstheme="minorHAnsi"/>
                <w:b/>
                <w:bCs/>
                <w:i/>
                <w:iCs/>
                <w:sz w:val="22"/>
                <w:szCs w:val="22"/>
                <w:lang w:val="en-029"/>
              </w:rPr>
              <w:t>Output 3.2:</w:t>
            </w:r>
            <w:r w:rsidRPr="006D7A9C">
              <w:rPr>
                <w:rFonts w:asciiTheme="minorHAnsi" w:eastAsia="Calibri" w:hAnsiTheme="minorHAnsi" w:cstheme="minorHAnsi"/>
                <w:sz w:val="22"/>
                <w:szCs w:val="22"/>
                <w:lang w:val="en-029"/>
              </w:rPr>
              <w:t xml:space="preserve"> </w:t>
            </w:r>
            <w:r w:rsidRPr="006D7A9C">
              <w:rPr>
                <w:rFonts w:asciiTheme="minorHAnsi" w:eastAsia="Calibri" w:hAnsiTheme="minorHAnsi" w:cstheme="minorHAnsi"/>
                <w:i/>
                <w:iCs/>
                <w:sz w:val="22"/>
                <w:szCs w:val="22"/>
                <w:lang w:val="en-029"/>
              </w:rPr>
              <w:t>Capacity strengthening initiatives implemented for better ecosystems-based management</w:t>
            </w:r>
          </w:p>
          <w:p w14:paraId="43CDD38F" w14:textId="77777777" w:rsidR="006D7A9C" w:rsidRPr="006D7A9C" w:rsidRDefault="006D7A9C" w:rsidP="008679ED">
            <w:pPr>
              <w:rPr>
                <w:rFonts w:asciiTheme="minorHAnsi" w:eastAsia="Calibri" w:hAnsiTheme="minorHAnsi" w:cstheme="minorHAnsi"/>
                <w:b/>
                <w:bCs/>
                <w:sz w:val="22"/>
                <w:szCs w:val="22"/>
                <w:lang w:val="en-029"/>
              </w:rPr>
            </w:pPr>
            <w:r w:rsidRPr="006D7A9C">
              <w:rPr>
                <w:rFonts w:asciiTheme="minorHAnsi" w:eastAsia="Calibri" w:hAnsiTheme="minorHAnsi" w:cstheme="minorHAnsi"/>
                <w:b/>
                <w:bCs/>
                <w:i/>
                <w:iCs/>
                <w:sz w:val="22"/>
                <w:szCs w:val="22"/>
                <w:lang w:val="en-029"/>
              </w:rPr>
              <w:t>Indicator 3.2.1:</w:t>
            </w:r>
            <w:r w:rsidRPr="006D7A9C">
              <w:rPr>
                <w:rFonts w:asciiTheme="minorHAnsi" w:eastAsia="Calibri" w:hAnsiTheme="minorHAnsi" w:cstheme="minorHAnsi"/>
                <w:sz w:val="22"/>
                <w:szCs w:val="22"/>
                <w:lang w:val="en-029"/>
              </w:rPr>
              <w:t xml:space="preserve"> </w:t>
            </w:r>
            <w:r w:rsidRPr="006D7A9C">
              <w:rPr>
                <w:rFonts w:asciiTheme="minorHAnsi" w:eastAsia="Calibri" w:hAnsiTheme="minorHAnsi" w:cstheme="minorHAnsi"/>
                <w:color w:val="000000"/>
                <w:sz w:val="22"/>
                <w:szCs w:val="22"/>
                <w:lang w:val="en-029"/>
              </w:rPr>
              <w:t># and type of capacity strengthening initiatives in ecosystems-based management implemented</w:t>
            </w:r>
          </w:p>
          <w:p w14:paraId="4A39E75F" w14:textId="3C1ECAF4" w:rsidR="006D7A9C" w:rsidRDefault="006D7A9C" w:rsidP="008679ED">
            <w:pPr>
              <w:spacing w:line="259" w:lineRule="auto"/>
              <w:rPr>
                <w:rFonts w:asciiTheme="minorHAnsi" w:eastAsia="Calibri" w:hAnsiTheme="minorHAnsi" w:cstheme="minorHAnsi"/>
                <w:color w:val="000000"/>
                <w:sz w:val="22"/>
                <w:szCs w:val="22"/>
                <w:lang w:val="en-029"/>
              </w:rPr>
            </w:pPr>
            <w:r w:rsidRPr="006D7A9C">
              <w:rPr>
                <w:rFonts w:asciiTheme="minorHAnsi" w:eastAsia="Calibri" w:hAnsiTheme="minorHAnsi" w:cstheme="minorHAnsi"/>
                <w:b/>
                <w:bCs/>
                <w:i/>
                <w:iCs/>
                <w:sz w:val="22"/>
                <w:szCs w:val="22"/>
                <w:lang w:val="en-029"/>
              </w:rPr>
              <w:t>Indicator 3.2.2:</w:t>
            </w:r>
            <w:r w:rsidRPr="006D7A9C">
              <w:rPr>
                <w:rFonts w:asciiTheme="minorHAnsi" w:eastAsia="Calibri" w:hAnsiTheme="minorHAnsi" w:cstheme="minorHAnsi"/>
                <w:sz w:val="22"/>
                <w:szCs w:val="22"/>
                <w:lang w:val="en-029"/>
              </w:rPr>
              <w:t xml:space="preserve"> </w:t>
            </w:r>
            <w:r w:rsidRPr="006D7A9C">
              <w:rPr>
                <w:rFonts w:asciiTheme="minorHAnsi" w:eastAsia="Calibri" w:hAnsiTheme="minorHAnsi" w:cstheme="minorHAnsi"/>
                <w:color w:val="000000"/>
                <w:sz w:val="22"/>
                <w:szCs w:val="22"/>
                <w:lang w:val="en-029"/>
              </w:rPr>
              <w:t># of staff members from relevant institutions supported with capacity strengthening initiatives in ecosystems-based management, disaggregated by sex</w:t>
            </w:r>
          </w:p>
          <w:p w14:paraId="045CD2C7" w14:textId="77777777" w:rsidR="008679ED" w:rsidRPr="006D7A9C" w:rsidRDefault="008679ED" w:rsidP="008679ED">
            <w:pPr>
              <w:spacing w:line="259" w:lineRule="auto"/>
              <w:rPr>
                <w:rFonts w:asciiTheme="minorHAnsi" w:eastAsia="Calibri" w:hAnsiTheme="minorHAnsi" w:cstheme="minorHAnsi"/>
                <w:color w:val="000000"/>
                <w:sz w:val="22"/>
                <w:szCs w:val="22"/>
                <w:lang w:val="en-029"/>
              </w:rPr>
            </w:pPr>
          </w:p>
          <w:p w14:paraId="2A6DF9DC" w14:textId="77777777" w:rsidR="006D7A9C" w:rsidRPr="006D7A9C" w:rsidRDefault="006D7A9C" w:rsidP="008679ED">
            <w:pPr>
              <w:rPr>
                <w:rFonts w:asciiTheme="minorHAnsi" w:eastAsia="Calibri" w:hAnsiTheme="minorHAnsi" w:cstheme="minorHAnsi"/>
                <w:sz w:val="22"/>
                <w:szCs w:val="22"/>
                <w:lang w:val="en-029"/>
              </w:rPr>
            </w:pPr>
            <w:r w:rsidRPr="006D7A9C">
              <w:rPr>
                <w:rFonts w:asciiTheme="minorHAnsi" w:eastAsia="Calibri" w:hAnsiTheme="minorHAnsi" w:cstheme="minorHAnsi"/>
                <w:b/>
                <w:bCs/>
                <w:i/>
                <w:iCs/>
                <w:sz w:val="22"/>
                <w:szCs w:val="22"/>
                <w:lang w:val="en-029"/>
              </w:rPr>
              <w:t>Output 3.3:</w:t>
            </w:r>
            <w:r w:rsidRPr="006D7A9C">
              <w:rPr>
                <w:rFonts w:asciiTheme="minorHAnsi" w:eastAsia="Calibri" w:hAnsiTheme="minorHAnsi" w:cstheme="minorHAnsi"/>
                <w:i/>
                <w:iCs/>
                <w:sz w:val="22"/>
                <w:szCs w:val="22"/>
                <w:lang w:val="en-029"/>
              </w:rPr>
              <w:t xml:space="preserve"> Measures to support the management and protection of marine biodiversity in OCTs implemented</w:t>
            </w:r>
          </w:p>
          <w:p w14:paraId="5817384C" w14:textId="780ED17D" w:rsidR="006D7A9C" w:rsidRDefault="006D7A9C" w:rsidP="008679ED">
            <w:pPr>
              <w:spacing w:line="259" w:lineRule="auto"/>
              <w:rPr>
                <w:rFonts w:asciiTheme="minorHAnsi" w:eastAsia="Calibri" w:hAnsiTheme="minorHAnsi" w:cstheme="minorHAnsi"/>
                <w:color w:val="000000"/>
                <w:sz w:val="22"/>
                <w:szCs w:val="22"/>
                <w:lang w:val="en-029"/>
              </w:rPr>
            </w:pPr>
            <w:r w:rsidRPr="006D7A9C">
              <w:rPr>
                <w:rFonts w:asciiTheme="minorHAnsi" w:eastAsia="Calibri" w:hAnsiTheme="minorHAnsi" w:cstheme="minorHAnsi"/>
                <w:b/>
                <w:bCs/>
                <w:i/>
                <w:iCs/>
                <w:sz w:val="22"/>
                <w:szCs w:val="22"/>
                <w:lang w:val="en-029"/>
              </w:rPr>
              <w:t xml:space="preserve">Indicator 3.3.1: </w:t>
            </w:r>
            <w:r w:rsidRPr="006D7A9C">
              <w:rPr>
                <w:rFonts w:asciiTheme="minorHAnsi" w:eastAsia="Calibri" w:hAnsiTheme="minorHAnsi" w:cstheme="minorHAnsi"/>
                <w:color w:val="000000"/>
                <w:sz w:val="22"/>
                <w:szCs w:val="22"/>
                <w:lang w:val="en-029"/>
              </w:rPr>
              <w:t># and type of measures implemented to manage and protect marine biodiversity in OCTs</w:t>
            </w:r>
          </w:p>
          <w:p w14:paraId="6B87A743" w14:textId="77777777" w:rsidR="008679ED" w:rsidRPr="006D7A9C" w:rsidRDefault="008679ED" w:rsidP="008679ED">
            <w:pPr>
              <w:spacing w:line="259" w:lineRule="auto"/>
              <w:rPr>
                <w:rFonts w:asciiTheme="minorHAnsi" w:eastAsiaTheme="minorHAnsi" w:hAnsiTheme="minorHAnsi" w:cstheme="minorHAnsi"/>
                <w:sz w:val="22"/>
                <w:szCs w:val="22"/>
                <w:lang w:val="en-JM" w:eastAsia="en-US"/>
              </w:rPr>
            </w:pPr>
          </w:p>
          <w:p w14:paraId="0DD7B17A" w14:textId="77777777" w:rsidR="006D7A9C" w:rsidRPr="008679ED" w:rsidRDefault="006D7A9C" w:rsidP="008679ED">
            <w:pPr>
              <w:spacing w:line="259" w:lineRule="auto"/>
              <w:rPr>
                <w:rFonts w:asciiTheme="minorHAnsi" w:eastAsiaTheme="minorHAnsi" w:hAnsiTheme="minorHAnsi" w:cstheme="minorHAnsi"/>
                <w:b/>
                <w:bCs/>
                <w:sz w:val="22"/>
                <w:szCs w:val="22"/>
                <w:u w:val="single"/>
                <w:lang w:val="en-JM" w:eastAsia="en-US"/>
              </w:rPr>
            </w:pPr>
            <w:r w:rsidRPr="008679ED">
              <w:rPr>
                <w:rFonts w:asciiTheme="minorHAnsi" w:eastAsiaTheme="minorHAnsi" w:hAnsiTheme="minorHAnsi" w:cstheme="minorHAnsi"/>
                <w:b/>
                <w:bCs/>
                <w:sz w:val="22"/>
                <w:szCs w:val="22"/>
                <w:u w:val="single"/>
                <w:lang w:val="en-JM" w:eastAsia="en-US"/>
              </w:rPr>
              <w:t>Thematic Area 2: Resilience</w:t>
            </w:r>
          </w:p>
          <w:p w14:paraId="26C03E15" w14:textId="77777777" w:rsidR="006D7A9C" w:rsidRPr="006D7A9C" w:rsidRDefault="006D7A9C" w:rsidP="008679ED">
            <w:pPr>
              <w:spacing w:line="259" w:lineRule="auto"/>
              <w:rPr>
                <w:rFonts w:asciiTheme="minorHAnsi" w:eastAsia="Calibri" w:hAnsiTheme="minorHAnsi" w:cstheme="minorHAnsi"/>
                <w:i/>
                <w:iCs/>
                <w:sz w:val="22"/>
                <w:szCs w:val="22"/>
                <w:lang w:val="en-029"/>
              </w:rPr>
            </w:pPr>
            <w:r w:rsidRPr="006D7A9C">
              <w:rPr>
                <w:rFonts w:asciiTheme="minorHAnsi" w:eastAsia="Calibri" w:hAnsiTheme="minorHAnsi" w:cstheme="minorHAnsi"/>
                <w:b/>
                <w:bCs/>
                <w:i/>
                <w:iCs/>
                <w:sz w:val="22"/>
                <w:szCs w:val="22"/>
                <w:lang w:val="en-029"/>
              </w:rPr>
              <w:t xml:space="preserve">Output 1.3: </w:t>
            </w:r>
            <w:r w:rsidRPr="006D7A9C">
              <w:rPr>
                <w:rFonts w:asciiTheme="minorHAnsi" w:eastAsia="Calibri" w:hAnsiTheme="minorHAnsi" w:cstheme="minorHAnsi"/>
                <w:i/>
                <w:iCs/>
                <w:sz w:val="22"/>
                <w:szCs w:val="22"/>
                <w:lang w:val="en-029"/>
              </w:rPr>
              <w:t>Public education and awareness-raising campaigns on disaster risk reduction and management developed and implemented</w:t>
            </w:r>
          </w:p>
          <w:p w14:paraId="381A7E47" w14:textId="77777777" w:rsidR="006D7A9C" w:rsidRPr="006D7A9C" w:rsidRDefault="006D7A9C" w:rsidP="008679ED">
            <w:pPr>
              <w:spacing w:line="259" w:lineRule="auto"/>
              <w:rPr>
                <w:rFonts w:asciiTheme="minorHAnsi" w:eastAsia="Calibri" w:hAnsiTheme="minorHAnsi" w:cstheme="minorHAnsi"/>
                <w:sz w:val="22"/>
                <w:szCs w:val="22"/>
                <w:lang w:val="en-029"/>
              </w:rPr>
            </w:pPr>
            <w:r w:rsidRPr="008679ED">
              <w:rPr>
                <w:rFonts w:asciiTheme="minorHAnsi" w:eastAsia="Calibri" w:hAnsiTheme="minorHAnsi" w:cstheme="minorHAnsi"/>
                <w:b/>
                <w:bCs/>
                <w:i/>
                <w:iCs/>
                <w:sz w:val="22"/>
                <w:szCs w:val="22"/>
                <w:lang w:val="en-029"/>
              </w:rPr>
              <w:t xml:space="preserve">Indicator </w:t>
            </w:r>
            <w:r w:rsidRPr="006D7A9C">
              <w:rPr>
                <w:rFonts w:asciiTheme="minorHAnsi" w:eastAsia="Calibri" w:hAnsiTheme="minorHAnsi" w:cstheme="minorHAnsi"/>
                <w:b/>
                <w:bCs/>
                <w:i/>
                <w:iCs/>
                <w:sz w:val="22"/>
                <w:szCs w:val="22"/>
                <w:lang w:val="en-029"/>
              </w:rPr>
              <w:t>1.3.1:</w:t>
            </w:r>
            <w:r w:rsidRPr="006D7A9C">
              <w:rPr>
                <w:rFonts w:asciiTheme="minorHAnsi" w:eastAsia="Calibri" w:hAnsiTheme="minorHAnsi" w:cstheme="minorHAnsi"/>
                <w:sz w:val="22"/>
                <w:szCs w:val="22"/>
                <w:lang w:val="en-029"/>
              </w:rPr>
              <w:t xml:space="preserve"> # of public education and awareness-raising campaigns on disaster risk reduction and management developed/ implemented</w:t>
            </w:r>
          </w:p>
          <w:p w14:paraId="34D04FB2" w14:textId="77777777" w:rsidR="006D7A9C" w:rsidRPr="006D7A9C" w:rsidRDefault="006D7A9C" w:rsidP="006D7A9C">
            <w:pPr>
              <w:spacing w:after="160" w:line="259" w:lineRule="auto"/>
              <w:rPr>
                <w:rFonts w:asciiTheme="minorHAnsi" w:eastAsiaTheme="minorHAnsi" w:hAnsiTheme="minorHAnsi" w:cstheme="minorHAnsi"/>
                <w:sz w:val="22"/>
                <w:szCs w:val="22"/>
                <w:lang w:val="en-JM" w:eastAsia="en-US"/>
              </w:rPr>
            </w:pPr>
            <w:r w:rsidRPr="006D7A9C">
              <w:rPr>
                <w:rFonts w:asciiTheme="minorHAnsi" w:eastAsia="Calibri" w:hAnsiTheme="minorHAnsi" w:cstheme="minorHAnsi"/>
                <w:b/>
                <w:bCs/>
                <w:i/>
                <w:iCs/>
                <w:sz w:val="22"/>
                <w:szCs w:val="22"/>
                <w:lang w:val="en-029"/>
              </w:rPr>
              <w:t>Indicator 1.3.2:</w:t>
            </w:r>
            <w:r w:rsidRPr="006D7A9C">
              <w:rPr>
                <w:rFonts w:asciiTheme="minorHAnsi" w:eastAsia="Calibri" w:hAnsiTheme="minorHAnsi" w:cstheme="minorHAnsi"/>
                <w:sz w:val="22"/>
                <w:szCs w:val="22"/>
                <w:lang w:val="en-029"/>
              </w:rPr>
              <w:t xml:space="preserve"> # of individuals reached through public education and awareness-raising campaigns on disaster risk reduction and management</w:t>
            </w:r>
          </w:p>
          <w:p w14:paraId="70574B5D" w14:textId="1C491AC4" w:rsidR="006D7A9C" w:rsidRPr="006D7A9C" w:rsidRDefault="008679ED" w:rsidP="00E411C3">
            <w:pPr>
              <w:spacing w:after="160" w:line="259" w:lineRule="auto"/>
              <w:rPr>
                <w:rFonts w:asciiTheme="minorHAnsi" w:eastAsiaTheme="minorHAnsi" w:hAnsiTheme="minorHAnsi" w:cstheme="minorHAnsi"/>
                <w:sz w:val="22"/>
                <w:szCs w:val="22"/>
                <w:lang w:val="en-JM" w:eastAsia="en-US"/>
              </w:rPr>
            </w:pPr>
            <w:r>
              <w:rPr>
                <w:rFonts w:asciiTheme="minorHAnsi" w:eastAsiaTheme="minorHAnsi" w:hAnsiTheme="minorHAnsi" w:cstheme="minorHAnsi"/>
                <w:sz w:val="22"/>
                <w:szCs w:val="22"/>
                <w:lang w:val="en-JM" w:eastAsia="en-US"/>
              </w:rPr>
              <w:t xml:space="preserve">Thye also added the baseline value and target value for each indicator. </w:t>
            </w:r>
          </w:p>
        </w:tc>
      </w:tr>
    </w:tbl>
    <w:p w14:paraId="6A356BE9" w14:textId="1906B899" w:rsidR="00304D92" w:rsidRDefault="00304D92" w:rsidP="00304D92">
      <w:pPr>
        <w:rPr>
          <w:lang w:val="en-JM"/>
        </w:rPr>
      </w:pPr>
      <w:bookmarkStart w:id="9" w:name="_Toc94050323"/>
    </w:p>
    <w:p w14:paraId="31E4960E" w14:textId="295D7413" w:rsidR="00304D92" w:rsidRDefault="00304D92" w:rsidP="00304D92">
      <w:pPr>
        <w:rPr>
          <w:lang w:val="en-JM"/>
        </w:rPr>
      </w:pPr>
    </w:p>
    <w:p w14:paraId="013AC058" w14:textId="60903C25" w:rsidR="00304D92" w:rsidRDefault="00304D92" w:rsidP="00304D92">
      <w:pPr>
        <w:rPr>
          <w:lang w:val="en-JM"/>
        </w:rPr>
      </w:pPr>
    </w:p>
    <w:p w14:paraId="186052B4" w14:textId="42516F26" w:rsidR="00304D92" w:rsidRDefault="00304D92" w:rsidP="00304D92">
      <w:pPr>
        <w:rPr>
          <w:lang w:val="en-JM"/>
        </w:rPr>
      </w:pPr>
    </w:p>
    <w:p w14:paraId="4921E1A4" w14:textId="33DA2C71" w:rsidR="00304D92" w:rsidRDefault="00304D92" w:rsidP="00304D92">
      <w:pPr>
        <w:rPr>
          <w:lang w:val="en-JM"/>
        </w:rPr>
      </w:pPr>
    </w:p>
    <w:p w14:paraId="53E7B90D" w14:textId="7BB304EE" w:rsidR="00304D92" w:rsidRDefault="00304D92" w:rsidP="00304D92">
      <w:pPr>
        <w:rPr>
          <w:lang w:val="en-JM"/>
        </w:rPr>
      </w:pPr>
    </w:p>
    <w:p w14:paraId="1DD11D2B" w14:textId="7A58B416" w:rsidR="00304D92" w:rsidRDefault="00304D92" w:rsidP="00304D92">
      <w:pPr>
        <w:rPr>
          <w:lang w:val="en-JM"/>
        </w:rPr>
      </w:pPr>
    </w:p>
    <w:p w14:paraId="3801BC69" w14:textId="35A5CAE8" w:rsidR="00304D92" w:rsidRDefault="00304D92" w:rsidP="00304D92">
      <w:pPr>
        <w:rPr>
          <w:lang w:val="en-JM"/>
        </w:rPr>
      </w:pPr>
    </w:p>
    <w:p w14:paraId="3465FA0D" w14:textId="4736A169" w:rsidR="00304D92" w:rsidRDefault="00304D92" w:rsidP="00304D92">
      <w:pPr>
        <w:rPr>
          <w:lang w:val="en-JM"/>
        </w:rPr>
      </w:pPr>
    </w:p>
    <w:p w14:paraId="15DB0713" w14:textId="0EAB13C9" w:rsidR="00304D92" w:rsidRDefault="00304D92" w:rsidP="00304D92">
      <w:pPr>
        <w:rPr>
          <w:lang w:val="en-JM"/>
        </w:rPr>
      </w:pPr>
    </w:p>
    <w:p w14:paraId="5422BC1E" w14:textId="5397AA48" w:rsidR="00304D92" w:rsidRDefault="00304D92" w:rsidP="00304D92">
      <w:pPr>
        <w:rPr>
          <w:lang w:val="en-JM"/>
        </w:rPr>
      </w:pPr>
    </w:p>
    <w:p w14:paraId="7C6C6EC2" w14:textId="66E20A2D" w:rsidR="00304D92" w:rsidRDefault="00304D92" w:rsidP="00304D92">
      <w:pPr>
        <w:rPr>
          <w:lang w:val="en-JM"/>
        </w:rPr>
      </w:pPr>
    </w:p>
    <w:p w14:paraId="08AD4A60" w14:textId="7B0AF92C" w:rsidR="00304D92" w:rsidRDefault="00304D92" w:rsidP="00304D92">
      <w:pPr>
        <w:rPr>
          <w:lang w:val="en-JM"/>
        </w:rPr>
      </w:pPr>
    </w:p>
    <w:p w14:paraId="6F0604F1" w14:textId="54F88A69" w:rsidR="00304D92" w:rsidRDefault="00304D92" w:rsidP="00304D92">
      <w:pPr>
        <w:rPr>
          <w:lang w:val="en-JM"/>
        </w:rPr>
      </w:pPr>
    </w:p>
    <w:p w14:paraId="5DE2B788" w14:textId="5DA7D0FE" w:rsidR="00304D92" w:rsidRDefault="00304D92" w:rsidP="00304D92">
      <w:pPr>
        <w:rPr>
          <w:lang w:val="en-JM"/>
        </w:rPr>
      </w:pPr>
    </w:p>
    <w:p w14:paraId="0A099265" w14:textId="2C41D24F" w:rsidR="00304D92" w:rsidRDefault="00304D92" w:rsidP="00304D92">
      <w:pPr>
        <w:rPr>
          <w:lang w:val="en-JM"/>
        </w:rPr>
      </w:pPr>
    </w:p>
    <w:p w14:paraId="742DDB37" w14:textId="1E3FC7DE" w:rsidR="00304D92" w:rsidRDefault="00304D92" w:rsidP="00304D92">
      <w:pPr>
        <w:rPr>
          <w:lang w:val="en-JM"/>
        </w:rPr>
      </w:pPr>
    </w:p>
    <w:p w14:paraId="0FE33EEE" w14:textId="1BF1FB8B" w:rsidR="00304D92" w:rsidRDefault="00304D92" w:rsidP="00304D92">
      <w:pPr>
        <w:rPr>
          <w:lang w:val="en-JM"/>
        </w:rPr>
      </w:pPr>
    </w:p>
    <w:p w14:paraId="2D4BB720" w14:textId="4CBCFFDF" w:rsidR="00304D92" w:rsidRDefault="00304D92" w:rsidP="00304D92">
      <w:pPr>
        <w:rPr>
          <w:lang w:val="en-JM"/>
        </w:rPr>
      </w:pPr>
    </w:p>
    <w:p w14:paraId="09B0DF2A" w14:textId="616DF6DE" w:rsidR="00304D92" w:rsidRDefault="00304D92" w:rsidP="00304D92">
      <w:pPr>
        <w:rPr>
          <w:lang w:val="en-JM"/>
        </w:rPr>
      </w:pPr>
    </w:p>
    <w:p w14:paraId="52A48DB8" w14:textId="0DDDBB57" w:rsidR="00304D92" w:rsidRDefault="00304D92" w:rsidP="00304D92">
      <w:pPr>
        <w:rPr>
          <w:lang w:val="en-JM"/>
        </w:rPr>
      </w:pPr>
    </w:p>
    <w:p w14:paraId="0E68B6E0" w14:textId="623C60AD" w:rsidR="00304D92" w:rsidRDefault="00304D92" w:rsidP="00304D92">
      <w:pPr>
        <w:rPr>
          <w:lang w:val="en-JM"/>
        </w:rPr>
      </w:pPr>
    </w:p>
    <w:p w14:paraId="4155BA9E" w14:textId="10E51D36" w:rsidR="00304D92" w:rsidRDefault="00304D92" w:rsidP="00304D92">
      <w:pPr>
        <w:rPr>
          <w:lang w:val="en-JM"/>
        </w:rPr>
      </w:pPr>
    </w:p>
    <w:p w14:paraId="409E63FA" w14:textId="176E52FA" w:rsidR="00304D92" w:rsidRDefault="00304D92" w:rsidP="00304D92">
      <w:pPr>
        <w:rPr>
          <w:lang w:val="en-JM"/>
        </w:rPr>
      </w:pPr>
    </w:p>
    <w:p w14:paraId="7E71FC89" w14:textId="75F20B0D" w:rsidR="00304D92" w:rsidRDefault="00304D92" w:rsidP="00304D92">
      <w:pPr>
        <w:rPr>
          <w:lang w:val="en-JM"/>
        </w:rPr>
      </w:pPr>
    </w:p>
    <w:p w14:paraId="619EF884" w14:textId="2AB0D777" w:rsidR="00304D92" w:rsidRDefault="00304D92" w:rsidP="00304D92">
      <w:pPr>
        <w:rPr>
          <w:lang w:val="en-JM"/>
        </w:rPr>
      </w:pPr>
    </w:p>
    <w:p w14:paraId="5D46BF34" w14:textId="7E2218F6" w:rsidR="00304D92" w:rsidRDefault="00304D92" w:rsidP="00304D92">
      <w:pPr>
        <w:rPr>
          <w:lang w:val="en-JM"/>
        </w:rPr>
      </w:pPr>
    </w:p>
    <w:p w14:paraId="7D2484DB" w14:textId="7D09D08C" w:rsidR="00304D92" w:rsidRDefault="00304D92" w:rsidP="00304D92">
      <w:pPr>
        <w:rPr>
          <w:lang w:val="en-JM"/>
        </w:rPr>
      </w:pPr>
    </w:p>
    <w:p w14:paraId="7C9288F6" w14:textId="1C9D3A2F" w:rsidR="00304D92" w:rsidRDefault="00304D92" w:rsidP="00304D92">
      <w:pPr>
        <w:rPr>
          <w:lang w:val="en-JM"/>
        </w:rPr>
      </w:pPr>
    </w:p>
    <w:p w14:paraId="56CDD771" w14:textId="31CEF6FF" w:rsidR="00304D92" w:rsidRDefault="00304D92" w:rsidP="00304D92">
      <w:pPr>
        <w:rPr>
          <w:lang w:val="en-JM"/>
        </w:rPr>
      </w:pPr>
    </w:p>
    <w:p w14:paraId="6BE67285" w14:textId="02C44903" w:rsidR="00304D92" w:rsidRDefault="00304D92" w:rsidP="00304D92">
      <w:pPr>
        <w:rPr>
          <w:lang w:val="en-JM"/>
        </w:rPr>
      </w:pPr>
    </w:p>
    <w:p w14:paraId="3F31B2C2" w14:textId="70A39EEF" w:rsidR="00304D92" w:rsidRDefault="00304D92" w:rsidP="00304D92">
      <w:pPr>
        <w:rPr>
          <w:lang w:val="en-JM"/>
        </w:rPr>
      </w:pPr>
    </w:p>
    <w:p w14:paraId="50151B3A" w14:textId="54C26932" w:rsidR="00304D92" w:rsidRDefault="00304D92" w:rsidP="00304D92">
      <w:pPr>
        <w:rPr>
          <w:lang w:val="en-JM"/>
        </w:rPr>
      </w:pPr>
    </w:p>
    <w:p w14:paraId="12523F53" w14:textId="77777777" w:rsidR="0039178C" w:rsidRDefault="0039178C" w:rsidP="00304D92">
      <w:pPr>
        <w:rPr>
          <w:lang w:val="en-JM"/>
        </w:rPr>
      </w:pPr>
    </w:p>
    <w:p w14:paraId="4992428B" w14:textId="77777777" w:rsidR="0039178C" w:rsidRDefault="0039178C" w:rsidP="00304D92">
      <w:pPr>
        <w:rPr>
          <w:lang w:val="en-JM"/>
        </w:rPr>
      </w:pPr>
    </w:p>
    <w:p w14:paraId="73EA6F34" w14:textId="77777777" w:rsidR="0039178C" w:rsidRDefault="0039178C" w:rsidP="00304D92">
      <w:pPr>
        <w:rPr>
          <w:lang w:val="en-JM"/>
        </w:rPr>
      </w:pPr>
    </w:p>
    <w:p w14:paraId="414A76EF" w14:textId="60C18B82" w:rsidR="00304D92" w:rsidRDefault="00304D92" w:rsidP="00304D92">
      <w:pPr>
        <w:rPr>
          <w:lang w:val="en-JM"/>
        </w:rPr>
      </w:pPr>
    </w:p>
    <w:p w14:paraId="7C11EE83" w14:textId="77777777" w:rsidR="00304D92" w:rsidRPr="00304D92" w:rsidRDefault="00304D92" w:rsidP="00304D92">
      <w:pPr>
        <w:rPr>
          <w:lang w:val="en-JM"/>
        </w:rPr>
      </w:pPr>
    </w:p>
    <w:p w14:paraId="3FD4BC66" w14:textId="7BFCF9C3" w:rsidR="00055B92" w:rsidRPr="00A779A0" w:rsidRDefault="00943DFB" w:rsidP="006B6161">
      <w:pPr>
        <w:pStyle w:val="Heading1"/>
        <w:numPr>
          <w:ilvl w:val="0"/>
          <w:numId w:val="8"/>
        </w:numPr>
        <w:rPr>
          <w:b/>
          <w:bCs/>
          <w:color w:val="1D295B"/>
          <w:lang w:val="en-JM"/>
        </w:rPr>
      </w:pPr>
      <w:r w:rsidRPr="00A779A0">
        <w:rPr>
          <w:b/>
          <w:bCs/>
          <w:color w:val="1D295B"/>
          <w:lang w:val="en-JM"/>
        </w:rPr>
        <w:t xml:space="preserve">Guidelines for the </w:t>
      </w:r>
      <w:r w:rsidR="0035613A" w:rsidRPr="00A779A0">
        <w:rPr>
          <w:b/>
          <w:bCs/>
          <w:color w:val="1D295B"/>
          <w:lang w:val="en-JM"/>
        </w:rPr>
        <w:t>Completion</w:t>
      </w:r>
      <w:r w:rsidRPr="00A779A0">
        <w:rPr>
          <w:b/>
          <w:bCs/>
          <w:color w:val="1D295B"/>
          <w:lang w:val="en-JM"/>
        </w:rPr>
        <w:t xml:space="preserve"> of the Monitoring, Evaluation, Accountability and Learning (MEAL) </w:t>
      </w:r>
      <w:r w:rsidR="0035613A" w:rsidRPr="00A779A0">
        <w:rPr>
          <w:b/>
          <w:bCs/>
          <w:color w:val="1D295B"/>
          <w:lang w:val="en-JM"/>
        </w:rPr>
        <w:t>Section</w:t>
      </w:r>
      <w:bookmarkEnd w:id="9"/>
      <w:r w:rsidRPr="00A779A0">
        <w:rPr>
          <w:b/>
          <w:bCs/>
          <w:color w:val="1D295B"/>
          <w:lang w:val="en-JM"/>
        </w:rPr>
        <w:t xml:space="preserve"> </w:t>
      </w:r>
    </w:p>
    <w:p w14:paraId="3FCC61CC" w14:textId="5F4C6BE5" w:rsidR="00943DFB" w:rsidRPr="00153976" w:rsidRDefault="00943DFB" w:rsidP="00055B92">
      <w:pPr>
        <w:rPr>
          <w:rFonts w:asciiTheme="minorHAnsi" w:eastAsiaTheme="minorEastAsia" w:hAnsiTheme="minorHAnsi" w:cstheme="minorBidi"/>
          <w:i/>
          <w:iCs/>
          <w:color w:val="404040" w:themeColor="text1" w:themeTint="BF"/>
          <w:spacing w:val="-2"/>
          <w:sz w:val="22"/>
          <w:szCs w:val="22"/>
          <w:lang w:val="en-JM" w:eastAsia="en-US"/>
        </w:rPr>
      </w:pPr>
      <w:r w:rsidRPr="00153976">
        <w:rPr>
          <w:rFonts w:asciiTheme="minorHAnsi" w:eastAsiaTheme="minorEastAsia" w:hAnsiTheme="minorHAnsi" w:cstheme="minorBidi"/>
          <w:i/>
          <w:iCs/>
          <w:color w:val="404040" w:themeColor="text1" w:themeTint="BF"/>
          <w:spacing w:val="-2"/>
          <w:sz w:val="22"/>
          <w:szCs w:val="22"/>
          <w:lang w:val="en-JM" w:eastAsia="en-US"/>
        </w:rPr>
        <w:t>(Section 6.1 of the Project Proposal Template, page 9)</w:t>
      </w:r>
    </w:p>
    <w:p w14:paraId="2F65980F" w14:textId="52CFF9F3" w:rsidR="00CA3778" w:rsidRPr="00064557" w:rsidRDefault="00CA3778" w:rsidP="0093773E">
      <w:pPr>
        <w:jc w:val="both"/>
        <w:rPr>
          <w:rFonts w:asciiTheme="minorHAnsi" w:eastAsiaTheme="minorEastAsia" w:hAnsiTheme="minorHAnsi" w:cstheme="minorHAnsi"/>
          <w:i/>
          <w:iCs/>
          <w:color w:val="404040" w:themeColor="text1" w:themeTint="BF"/>
          <w:spacing w:val="-2"/>
          <w:sz w:val="22"/>
          <w:szCs w:val="22"/>
          <w:lang w:val="en-JM" w:eastAsia="en-US"/>
        </w:rPr>
      </w:pPr>
      <w:r w:rsidRPr="00064557">
        <w:rPr>
          <w:rFonts w:asciiTheme="minorHAnsi" w:eastAsiaTheme="minorEastAsia" w:hAnsiTheme="minorHAnsi" w:cstheme="minorHAnsi"/>
          <w:i/>
          <w:iCs/>
          <w:color w:val="404040" w:themeColor="text1" w:themeTint="BF"/>
          <w:spacing w:val="-2"/>
          <w:sz w:val="22"/>
          <w:szCs w:val="22"/>
          <w:lang w:val="en-JM" w:eastAsia="en-US"/>
        </w:rPr>
        <w:t xml:space="preserve">In this section, the applicant is required to </w:t>
      </w:r>
      <w:r w:rsidR="005B6F6A" w:rsidRPr="00064557">
        <w:rPr>
          <w:rFonts w:asciiTheme="minorHAnsi" w:eastAsiaTheme="minorEastAsia" w:hAnsiTheme="minorHAnsi" w:cstheme="minorHAnsi"/>
          <w:i/>
          <w:iCs/>
          <w:color w:val="404040" w:themeColor="text1" w:themeTint="BF"/>
          <w:spacing w:val="-2"/>
          <w:sz w:val="22"/>
          <w:szCs w:val="22"/>
          <w:lang w:val="en-JM" w:eastAsia="en-US"/>
        </w:rPr>
        <w:t xml:space="preserve">describe the </w:t>
      </w:r>
      <w:r w:rsidR="0020767A" w:rsidRPr="00064557">
        <w:rPr>
          <w:rFonts w:asciiTheme="minorHAnsi" w:eastAsiaTheme="minorEastAsia" w:hAnsiTheme="minorHAnsi" w:cstheme="minorHAnsi"/>
          <w:i/>
          <w:iCs/>
          <w:color w:val="404040" w:themeColor="text1" w:themeTint="BF"/>
          <w:spacing w:val="-2"/>
          <w:sz w:val="22"/>
          <w:szCs w:val="22"/>
          <w:lang w:val="en-JM" w:eastAsia="en-US"/>
        </w:rPr>
        <w:t xml:space="preserve">characteristics of the MEAL system that will be utilized to monitor and report on progress </w:t>
      </w:r>
      <w:r w:rsidR="00283572" w:rsidRPr="00064557">
        <w:rPr>
          <w:rFonts w:asciiTheme="minorHAnsi" w:eastAsiaTheme="minorEastAsia" w:hAnsiTheme="minorHAnsi" w:cstheme="minorHAnsi"/>
          <w:i/>
          <w:iCs/>
          <w:color w:val="404040" w:themeColor="text1" w:themeTint="BF"/>
          <w:spacing w:val="-2"/>
          <w:sz w:val="22"/>
          <w:szCs w:val="22"/>
          <w:lang w:val="en-JM" w:eastAsia="en-US"/>
        </w:rPr>
        <w:t xml:space="preserve">and fulfil accountability and learning requirements. </w:t>
      </w:r>
      <w:r w:rsidR="001602AD" w:rsidRPr="00064557">
        <w:rPr>
          <w:rFonts w:asciiTheme="minorHAnsi" w:eastAsiaTheme="minorEastAsia" w:hAnsiTheme="minorHAnsi" w:cstheme="minorHAnsi"/>
          <w:i/>
          <w:iCs/>
          <w:color w:val="404040" w:themeColor="text1" w:themeTint="BF"/>
          <w:spacing w:val="-2"/>
          <w:sz w:val="22"/>
          <w:szCs w:val="22"/>
          <w:lang w:val="en-JM" w:eastAsia="en-US"/>
        </w:rPr>
        <w:t xml:space="preserve">This includes </w:t>
      </w:r>
      <w:r w:rsidR="00DC484D" w:rsidRPr="00064557">
        <w:rPr>
          <w:rFonts w:asciiTheme="minorHAnsi" w:eastAsiaTheme="minorEastAsia" w:hAnsiTheme="minorHAnsi" w:cstheme="minorHAnsi"/>
          <w:i/>
          <w:iCs/>
          <w:color w:val="404040" w:themeColor="text1" w:themeTint="BF"/>
          <w:spacing w:val="-2"/>
          <w:sz w:val="22"/>
          <w:szCs w:val="22"/>
          <w:lang w:val="en-JM" w:eastAsia="en-US"/>
        </w:rPr>
        <w:t xml:space="preserve">the Approach and Methods, Key Indicators, </w:t>
      </w:r>
      <w:r w:rsidR="003A4BB7" w:rsidRPr="00064557">
        <w:rPr>
          <w:rFonts w:asciiTheme="minorHAnsi" w:eastAsiaTheme="minorEastAsia" w:hAnsiTheme="minorHAnsi" w:cstheme="minorHAnsi"/>
          <w:i/>
          <w:iCs/>
          <w:color w:val="404040" w:themeColor="text1" w:themeTint="BF"/>
          <w:spacing w:val="-2"/>
          <w:sz w:val="22"/>
          <w:szCs w:val="22"/>
          <w:lang w:val="en-JM" w:eastAsia="en-US"/>
        </w:rPr>
        <w:t xml:space="preserve">Domains of Change, Accountability and </w:t>
      </w:r>
      <w:r w:rsidR="006C154A" w:rsidRPr="00064557">
        <w:rPr>
          <w:rFonts w:asciiTheme="minorHAnsi" w:eastAsiaTheme="minorEastAsia" w:hAnsiTheme="minorHAnsi" w:cstheme="minorHAnsi"/>
          <w:i/>
          <w:iCs/>
          <w:color w:val="404040" w:themeColor="text1" w:themeTint="BF"/>
          <w:spacing w:val="-2"/>
          <w:sz w:val="22"/>
          <w:szCs w:val="22"/>
          <w:lang w:val="en-JM" w:eastAsia="en-US"/>
        </w:rPr>
        <w:t>Learning tools</w:t>
      </w:r>
      <w:r w:rsidR="005B6F6A" w:rsidRPr="00064557">
        <w:rPr>
          <w:rFonts w:asciiTheme="minorHAnsi" w:eastAsiaTheme="minorEastAsia" w:hAnsiTheme="minorHAnsi" w:cstheme="minorHAnsi"/>
          <w:i/>
          <w:iCs/>
          <w:color w:val="404040" w:themeColor="text1" w:themeTint="BF"/>
          <w:spacing w:val="-2"/>
          <w:sz w:val="22"/>
          <w:szCs w:val="22"/>
          <w:lang w:val="en-JM" w:eastAsia="en-US"/>
        </w:rPr>
        <w:t xml:space="preserve"> and processes</w:t>
      </w:r>
      <w:r w:rsidR="001602AD" w:rsidRPr="00064557">
        <w:rPr>
          <w:rFonts w:asciiTheme="minorHAnsi" w:eastAsiaTheme="minorEastAsia" w:hAnsiTheme="minorHAnsi" w:cstheme="minorHAnsi"/>
          <w:i/>
          <w:iCs/>
          <w:color w:val="404040" w:themeColor="text1" w:themeTint="BF"/>
          <w:spacing w:val="-2"/>
          <w:sz w:val="22"/>
          <w:szCs w:val="22"/>
          <w:lang w:val="en-JM" w:eastAsia="en-US"/>
        </w:rPr>
        <w:t>.</w:t>
      </w:r>
    </w:p>
    <w:p w14:paraId="282D7F2C" w14:textId="77777777" w:rsidR="001602AD" w:rsidRPr="00064557" w:rsidRDefault="001602AD" w:rsidP="0093773E">
      <w:pPr>
        <w:jc w:val="both"/>
        <w:rPr>
          <w:rFonts w:asciiTheme="minorHAnsi" w:eastAsiaTheme="minorEastAsia" w:hAnsiTheme="minorHAnsi" w:cstheme="minorHAnsi"/>
          <w:i/>
          <w:iCs/>
          <w:color w:val="404040" w:themeColor="text1" w:themeTint="BF"/>
          <w:spacing w:val="-2"/>
          <w:sz w:val="22"/>
          <w:szCs w:val="22"/>
          <w:lang w:val="en-JM" w:eastAsia="en-US"/>
        </w:rPr>
      </w:pPr>
    </w:p>
    <w:p w14:paraId="15327B06" w14:textId="62B454F3" w:rsidR="00EB5A3A" w:rsidRPr="00212684" w:rsidRDefault="00EB5A3A" w:rsidP="006B6161">
      <w:pPr>
        <w:pStyle w:val="ListParagraph"/>
        <w:numPr>
          <w:ilvl w:val="0"/>
          <w:numId w:val="13"/>
        </w:numPr>
        <w:jc w:val="both"/>
        <w:rPr>
          <w:rFonts w:asciiTheme="minorHAnsi" w:hAnsiTheme="minorHAnsi" w:cstheme="minorHAnsi"/>
          <w:lang w:val="en-JM"/>
        </w:rPr>
      </w:pPr>
      <w:bookmarkStart w:id="10" w:name="_Toc94050324"/>
      <w:r w:rsidRPr="008A620D">
        <w:rPr>
          <w:rStyle w:val="Heading2Char"/>
          <w:rFonts w:asciiTheme="minorHAnsi" w:hAnsiTheme="minorHAnsi" w:cstheme="minorHAnsi"/>
          <w:color w:val="F78D28"/>
          <w:sz w:val="24"/>
          <w:szCs w:val="24"/>
          <w:lang w:val="en-JM"/>
        </w:rPr>
        <w:t>Approach and Methods</w:t>
      </w:r>
      <w:bookmarkEnd w:id="10"/>
      <w:r w:rsidR="00F54D54" w:rsidRPr="008A620D">
        <w:rPr>
          <w:rFonts w:asciiTheme="minorHAnsi" w:hAnsiTheme="minorHAnsi" w:cstheme="minorHAnsi"/>
          <w:color w:val="F78D28"/>
          <w:lang w:val="en-JM"/>
        </w:rPr>
        <w:t xml:space="preserve"> </w:t>
      </w:r>
      <w:r w:rsidR="00F54D54" w:rsidRPr="00212684">
        <w:rPr>
          <w:rFonts w:asciiTheme="minorHAnsi" w:eastAsiaTheme="minorEastAsia" w:hAnsiTheme="minorHAnsi" w:cstheme="minorBidi"/>
          <w:i/>
          <w:iCs/>
          <w:color w:val="404040" w:themeColor="text1" w:themeTint="BF"/>
          <w:spacing w:val="-2"/>
          <w:sz w:val="22"/>
          <w:szCs w:val="22"/>
          <w:lang w:val="en-JM" w:eastAsia="en-US"/>
        </w:rPr>
        <w:t xml:space="preserve">(Section 6.1.1. of the Project Proposal Template, page 9) </w:t>
      </w:r>
    </w:p>
    <w:p w14:paraId="5EB3228A" w14:textId="3BA9C31A" w:rsidR="00543993" w:rsidRPr="00153976" w:rsidRDefault="00543993" w:rsidP="0093773E">
      <w:pPr>
        <w:jc w:val="both"/>
        <w:rPr>
          <w:rFonts w:asciiTheme="minorHAnsi" w:hAnsiTheme="minorHAnsi" w:cstheme="minorHAnsi"/>
          <w:sz w:val="22"/>
          <w:szCs w:val="22"/>
          <w:lang w:val="en-JM"/>
        </w:rPr>
      </w:pPr>
      <w:r w:rsidRPr="00153976">
        <w:rPr>
          <w:rFonts w:asciiTheme="minorHAnsi" w:hAnsiTheme="minorHAnsi" w:cstheme="minorHAnsi"/>
          <w:sz w:val="22"/>
          <w:szCs w:val="22"/>
          <w:lang w:val="en-JM"/>
        </w:rPr>
        <w:t>This section addresses the following questions:</w:t>
      </w:r>
    </w:p>
    <w:p w14:paraId="1CB04FBE" w14:textId="77777777" w:rsidR="002A036E" w:rsidRPr="00064557" w:rsidRDefault="002A036E" w:rsidP="0093773E">
      <w:pPr>
        <w:jc w:val="both"/>
        <w:rPr>
          <w:rFonts w:asciiTheme="minorHAnsi" w:hAnsiTheme="minorHAnsi" w:cstheme="minorHAnsi"/>
          <w:lang w:val="en-JM"/>
        </w:rPr>
      </w:pPr>
    </w:p>
    <w:tbl>
      <w:tblPr>
        <w:tblStyle w:val="TableGrid"/>
        <w:tblW w:w="5000" w:type="pct"/>
        <w:jc w:val="center"/>
        <w:shd w:val="clear" w:color="auto" w:fill="F2F2F2" w:themeFill="background1" w:themeFillShade="F2"/>
        <w:tblLook w:val="04A0" w:firstRow="1" w:lastRow="0" w:firstColumn="1" w:lastColumn="0" w:noHBand="0" w:noVBand="1"/>
      </w:tblPr>
      <w:tblGrid>
        <w:gridCol w:w="278"/>
        <w:gridCol w:w="8448"/>
        <w:gridCol w:w="270"/>
      </w:tblGrid>
      <w:tr w:rsidR="00543993" w:rsidRPr="00C0461A" w14:paraId="6223A178" w14:textId="77777777" w:rsidTr="000F40D6">
        <w:trPr>
          <w:jc w:val="center"/>
        </w:trPr>
        <w:tc>
          <w:tcPr>
            <w:tcW w:w="279" w:type="dxa"/>
            <w:tcBorders>
              <w:top w:val="single" w:sz="12" w:space="0" w:color="4472C4" w:themeColor="accent1"/>
              <w:left w:val="single" w:sz="12" w:space="0" w:color="4472C4" w:themeColor="accent1"/>
              <w:bottom w:val="single" w:sz="12" w:space="0" w:color="4472C4" w:themeColor="accent1"/>
              <w:right w:val="nil"/>
            </w:tcBorders>
            <w:shd w:val="clear" w:color="auto" w:fill="F2F2F2" w:themeFill="background1" w:themeFillShade="F2"/>
          </w:tcPr>
          <w:p w14:paraId="35973201" w14:textId="77777777" w:rsidR="00543993" w:rsidRPr="005A7351" w:rsidRDefault="00543993" w:rsidP="0093773E">
            <w:pPr>
              <w:jc w:val="both"/>
              <w:rPr>
                <w:rFonts w:asciiTheme="minorHAnsi" w:hAnsiTheme="minorHAnsi" w:cstheme="minorHAnsi"/>
                <w:color w:val="000000" w:themeColor="text1"/>
                <w:sz w:val="22"/>
                <w:szCs w:val="22"/>
                <w:lang w:val="en-JM"/>
              </w:rPr>
            </w:pPr>
          </w:p>
        </w:tc>
        <w:tc>
          <w:tcPr>
            <w:tcW w:w="8505" w:type="dxa"/>
            <w:tcBorders>
              <w:top w:val="nil"/>
              <w:left w:val="nil"/>
              <w:bottom w:val="nil"/>
              <w:right w:val="nil"/>
            </w:tcBorders>
            <w:shd w:val="clear" w:color="auto" w:fill="F2F2F2" w:themeFill="background1" w:themeFillShade="F2"/>
          </w:tcPr>
          <w:p w14:paraId="04662A65" w14:textId="77777777" w:rsidR="00543993" w:rsidRPr="005A7351" w:rsidRDefault="00543993" w:rsidP="0093773E">
            <w:pPr>
              <w:pStyle w:val="Quote"/>
              <w:jc w:val="both"/>
              <w:rPr>
                <w:rFonts w:cstheme="minorHAnsi"/>
                <w:sz w:val="22"/>
                <w:u w:val="single"/>
                <w:lang w:val="en-JM"/>
              </w:rPr>
            </w:pPr>
            <w:r w:rsidRPr="005A7351">
              <w:rPr>
                <w:rFonts w:cstheme="minorHAnsi"/>
                <w:sz w:val="22"/>
                <w:lang w:val="en-JM"/>
              </w:rPr>
              <w:t>What approach and methodology will be applied to track the progress and measure achievements?</w:t>
            </w:r>
          </w:p>
          <w:p w14:paraId="4BAEAC7E" w14:textId="64A5D23F" w:rsidR="00543993" w:rsidRPr="005A7351" w:rsidRDefault="00543993" w:rsidP="0093773E">
            <w:pPr>
              <w:pStyle w:val="Quote"/>
              <w:jc w:val="both"/>
              <w:rPr>
                <w:rFonts w:cstheme="minorHAnsi"/>
                <w:sz w:val="22"/>
                <w:lang w:val="en-JM"/>
              </w:rPr>
            </w:pPr>
            <w:r w:rsidRPr="005A7351">
              <w:rPr>
                <w:rFonts w:cstheme="minorHAnsi"/>
                <w:sz w:val="22"/>
                <w:lang w:val="en-JM"/>
              </w:rPr>
              <w:t xml:space="preserve">How will the data be collected (observation checklist, interviews, questionnaires…) from beneficiaries to collect their perception from the start of the project and readjust the action if needed? </w:t>
            </w:r>
          </w:p>
        </w:tc>
        <w:tc>
          <w:tcPr>
            <w:tcW w:w="270" w:type="dxa"/>
            <w:tcBorders>
              <w:top w:val="single" w:sz="12" w:space="0" w:color="4472C4" w:themeColor="accent1"/>
              <w:left w:val="nil"/>
              <w:bottom w:val="single" w:sz="12" w:space="0" w:color="4472C4" w:themeColor="accent1"/>
              <w:right w:val="single" w:sz="12" w:space="0" w:color="4472C4" w:themeColor="accent1"/>
            </w:tcBorders>
            <w:shd w:val="clear" w:color="auto" w:fill="F2F2F2" w:themeFill="background1" w:themeFillShade="F2"/>
          </w:tcPr>
          <w:p w14:paraId="071C422E" w14:textId="77777777" w:rsidR="00543993" w:rsidRPr="005A7351" w:rsidRDefault="00543993" w:rsidP="0093773E">
            <w:pPr>
              <w:jc w:val="both"/>
              <w:rPr>
                <w:rFonts w:asciiTheme="minorHAnsi" w:hAnsiTheme="minorHAnsi" w:cstheme="minorHAnsi"/>
                <w:sz w:val="22"/>
                <w:szCs w:val="22"/>
                <w:lang w:val="en-JM"/>
              </w:rPr>
            </w:pPr>
          </w:p>
        </w:tc>
      </w:tr>
    </w:tbl>
    <w:p w14:paraId="16619A5B" w14:textId="77777777" w:rsidR="00337369" w:rsidRPr="00064557" w:rsidRDefault="00337369" w:rsidP="0093773E">
      <w:pPr>
        <w:spacing w:after="160" w:line="259" w:lineRule="auto"/>
        <w:jc w:val="both"/>
        <w:rPr>
          <w:rFonts w:asciiTheme="minorHAnsi" w:hAnsiTheme="minorHAnsi" w:cstheme="minorBidi"/>
          <w:sz w:val="22"/>
          <w:szCs w:val="22"/>
          <w:lang w:val="en-JM" w:eastAsia="en-US"/>
        </w:rPr>
      </w:pPr>
    </w:p>
    <w:p w14:paraId="7F45D3D2" w14:textId="74DC56F8" w:rsidR="001F3766"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The choice of approach and </w:t>
      </w:r>
      <w:r w:rsidR="007871BB" w:rsidRPr="00064557">
        <w:rPr>
          <w:rFonts w:asciiTheme="minorHAnsi" w:hAnsiTheme="minorHAnsi" w:cstheme="minorBidi"/>
          <w:sz w:val="22"/>
          <w:szCs w:val="22"/>
          <w:lang w:val="en-JM" w:eastAsia="en-US"/>
        </w:rPr>
        <w:t>methodology</w:t>
      </w:r>
      <w:r w:rsidR="00337369" w:rsidRPr="00064557">
        <w:rPr>
          <w:rFonts w:asciiTheme="minorHAnsi" w:hAnsiTheme="minorHAnsi" w:cstheme="minorBidi"/>
          <w:sz w:val="22"/>
          <w:szCs w:val="22"/>
          <w:lang w:val="en-JM" w:eastAsia="en-US"/>
        </w:rPr>
        <w:t xml:space="preserve"> for tracking progress and measuring achievem</w:t>
      </w:r>
      <w:r w:rsidR="00617E77" w:rsidRPr="00064557">
        <w:rPr>
          <w:rFonts w:asciiTheme="minorHAnsi" w:hAnsiTheme="minorHAnsi" w:cstheme="minorBidi"/>
          <w:sz w:val="22"/>
          <w:szCs w:val="22"/>
          <w:lang w:val="en-JM" w:eastAsia="en-US"/>
        </w:rPr>
        <w:t xml:space="preserve">ent </w:t>
      </w:r>
      <w:r w:rsidRPr="00064557">
        <w:rPr>
          <w:rFonts w:asciiTheme="minorHAnsi" w:hAnsiTheme="minorHAnsi" w:cstheme="minorBidi"/>
          <w:sz w:val="22"/>
          <w:szCs w:val="22"/>
          <w:lang w:val="en-JM" w:eastAsia="en-US"/>
        </w:rPr>
        <w:t xml:space="preserve">should be guided by the </w:t>
      </w:r>
      <w:r w:rsidR="00617E77" w:rsidRPr="00064557">
        <w:rPr>
          <w:rFonts w:asciiTheme="minorHAnsi" w:hAnsiTheme="minorHAnsi" w:cstheme="minorBidi"/>
          <w:sz w:val="22"/>
          <w:szCs w:val="22"/>
          <w:lang w:val="en-JM" w:eastAsia="en-US"/>
        </w:rPr>
        <w:t>indicators in the project logframe</w:t>
      </w:r>
      <w:r w:rsidR="00870A75" w:rsidRPr="00064557">
        <w:rPr>
          <w:rFonts w:asciiTheme="minorHAnsi" w:hAnsiTheme="minorHAnsi" w:cstheme="minorBidi"/>
          <w:sz w:val="22"/>
          <w:szCs w:val="22"/>
          <w:lang w:val="en-JM" w:eastAsia="en-US"/>
        </w:rPr>
        <w:t xml:space="preserve"> and the type of data required (whether quantitative of qualitative)</w:t>
      </w:r>
      <w:r w:rsidR="007871BB" w:rsidRPr="00064557">
        <w:rPr>
          <w:rFonts w:asciiTheme="minorHAnsi" w:hAnsiTheme="minorHAnsi" w:cstheme="minorBidi"/>
          <w:sz w:val="22"/>
          <w:szCs w:val="22"/>
          <w:lang w:val="en-JM" w:eastAsia="en-US"/>
        </w:rPr>
        <w:t>.</w:t>
      </w:r>
      <w:r w:rsidR="00870A75" w:rsidRPr="00064557">
        <w:rPr>
          <w:rFonts w:asciiTheme="minorHAnsi" w:hAnsiTheme="minorHAnsi" w:cstheme="minorBidi"/>
          <w:sz w:val="22"/>
          <w:szCs w:val="22"/>
          <w:lang w:val="en-JM" w:eastAsia="en-US"/>
        </w:rPr>
        <w:t xml:space="preserve"> </w:t>
      </w:r>
      <w:r w:rsidR="006853C1" w:rsidRPr="00064557">
        <w:rPr>
          <w:rFonts w:asciiTheme="minorHAnsi" w:hAnsiTheme="minorHAnsi" w:cstheme="minorBidi"/>
          <w:sz w:val="22"/>
          <w:szCs w:val="22"/>
          <w:lang w:val="en-JM" w:eastAsia="en-US"/>
        </w:rPr>
        <w:t xml:space="preserve">Accordingly, </w:t>
      </w:r>
      <w:r w:rsidR="00CC4DFA" w:rsidRPr="00064557">
        <w:rPr>
          <w:rFonts w:asciiTheme="minorHAnsi" w:hAnsiTheme="minorHAnsi" w:cstheme="minorBidi"/>
          <w:sz w:val="22"/>
          <w:szCs w:val="22"/>
          <w:lang w:val="en-JM" w:eastAsia="en-US"/>
        </w:rPr>
        <w:t>logframes</w:t>
      </w:r>
      <w:r w:rsidR="006853C1" w:rsidRPr="00064557">
        <w:rPr>
          <w:rFonts w:asciiTheme="minorHAnsi" w:hAnsiTheme="minorHAnsi" w:cstheme="minorBidi"/>
          <w:sz w:val="22"/>
          <w:szCs w:val="22"/>
          <w:lang w:val="en-JM" w:eastAsia="en-US"/>
        </w:rPr>
        <w:t xml:space="preserve"> that have both quantitative and qualitative indicators will use both methods. This is referred to as the </w:t>
      </w:r>
      <w:r w:rsidR="006853C1" w:rsidRPr="009401C4">
        <w:rPr>
          <w:rFonts w:asciiTheme="minorHAnsi" w:hAnsiTheme="minorHAnsi" w:cstheme="minorBidi"/>
          <w:b/>
          <w:bCs/>
          <w:sz w:val="22"/>
          <w:szCs w:val="22"/>
          <w:lang w:val="en-JM" w:eastAsia="en-US"/>
        </w:rPr>
        <w:t>mixed methods approach</w:t>
      </w:r>
      <w:r w:rsidR="006853C1" w:rsidRPr="00064557">
        <w:rPr>
          <w:rFonts w:asciiTheme="minorHAnsi" w:hAnsiTheme="minorHAnsi" w:cstheme="minorBidi"/>
          <w:sz w:val="22"/>
          <w:szCs w:val="22"/>
          <w:lang w:val="en-JM" w:eastAsia="en-US"/>
        </w:rPr>
        <w:t xml:space="preserve">. </w:t>
      </w:r>
      <w:r w:rsidR="00870A75" w:rsidRPr="00064557">
        <w:rPr>
          <w:rFonts w:asciiTheme="minorHAnsi" w:hAnsiTheme="minorHAnsi" w:cstheme="minorBidi"/>
          <w:sz w:val="22"/>
          <w:szCs w:val="22"/>
          <w:lang w:val="en-JM" w:eastAsia="en-US"/>
        </w:rPr>
        <w:t xml:space="preserve">The applicant is required to specify </w:t>
      </w:r>
      <w:r w:rsidR="00001723" w:rsidRPr="00064557">
        <w:rPr>
          <w:rFonts w:asciiTheme="minorHAnsi" w:hAnsiTheme="minorHAnsi" w:cstheme="minorBidi"/>
          <w:sz w:val="22"/>
          <w:szCs w:val="22"/>
          <w:lang w:val="en-JM" w:eastAsia="en-US"/>
        </w:rPr>
        <w:t>the type of data collection method</w:t>
      </w:r>
      <w:r w:rsidR="007C7699" w:rsidRPr="00064557">
        <w:rPr>
          <w:rFonts w:asciiTheme="minorHAnsi" w:hAnsiTheme="minorHAnsi" w:cstheme="minorBidi"/>
          <w:sz w:val="22"/>
          <w:szCs w:val="22"/>
          <w:lang w:val="en-JM" w:eastAsia="en-US"/>
        </w:rPr>
        <w:t>/</w:t>
      </w:r>
      <w:r w:rsidR="00001723" w:rsidRPr="00064557">
        <w:rPr>
          <w:rFonts w:asciiTheme="minorHAnsi" w:hAnsiTheme="minorHAnsi" w:cstheme="minorBidi"/>
          <w:sz w:val="22"/>
          <w:szCs w:val="22"/>
          <w:lang w:val="en-JM" w:eastAsia="en-US"/>
        </w:rPr>
        <w:t>tools to be used</w:t>
      </w:r>
      <w:r w:rsidR="00EC173F" w:rsidRPr="00064557">
        <w:rPr>
          <w:rFonts w:asciiTheme="minorHAnsi" w:hAnsiTheme="minorHAnsi" w:cstheme="minorBidi"/>
          <w:sz w:val="22"/>
          <w:szCs w:val="22"/>
          <w:lang w:val="en-JM" w:eastAsia="en-US"/>
        </w:rPr>
        <w:t>, how frequently data will be collected and reported</w:t>
      </w:r>
      <w:r w:rsidR="00EB01A9" w:rsidRPr="00064557">
        <w:rPr>
          <w:rFonts w:asciiTheme="minorHAnsi" w:hAnsiTheme="minorHAnsi" w:cstheme="minorBidi"/>
          <w:sz w:val="22"/>
          <w:szCs w:val="22"/>
          <w:lang w:val="en-JM" w:eastAsia="en-US"/>
        </w:rPr>
        <w:t>, and by whom</w:t>
      </w:r>
      <w:r w:rsidR="00676705">
        <w:rPr>
          <w:rFonts w:asciiTheme="minorHAnsi" w:hAnsiTheme="minorHAnsi" w:cstheme="minorBidi"/>
          <w:sz w:val="22"/>
          <w:szCs w:val="22"/>
          <w:lang w:val="en-JM" w:eastAsia="en-US"/>
        </w:rPr>
        <w:t>, for each result (i.e. output and outcome) in the logframe</w:t>
      </w:r>
      <w:r w:rsidR="00001723" w:rsidRPr="00064557">
        <w:rPr>
          <w:rFonts w:asciiTheme="minorHAnsi" w:hAnsiTheme="minorHAnsi" w:cstheme="minorBidi"/>
          <w:sz w:val="22"/>
          <w:szCs w:val="22"/>
          <w:lang w:val="en-JM" w:eastAsia="en-US"/>
        </w:rPr>
        <w:t>.</w:t>
      </w:r>
    </w:p>
    <w:p w14:paraId="6DF5E553" w14:textId="77777777" w:rsidR="00FD4762" w:rsidRPr="00064557" w:rsidRDefault="00FD4762" w:rsidP="00B543D9">
      <w:pPr>
        <w:rPr>
          <w:rFonts w:asciiTheme="minorHAnsi" w:hAnsiTheme="minorHAnsi" w:cstheme="minorHAnsi"/>
          <w:b/>
          <w:bCs/>
          <w:sz w:val="22"/>
          <w:szCs w:val="22"/>
          <w:lang w:val="en-JM"/>
        </w:rPr>
      </w:pPr>
      <w:r w:rsidRPr="00064557">
        <w:rPr>
          <w:rFonts w:asciiTheme="minorHAnsi" w:hAnsiTheme="minorHAnsi" w:cstheme="minorHAnsi"/>
          <w:b/>
          <w:bCs/>
          <w:sz w:val="22"/>
          <w:szCs w:val="22"/>
          <w:lang w:val="en-JM"/>
        </w:rPr>
        <w:t>Data Collection Methods</w:t>
      </w:r>
    </w:p>
    <w:p w14:paraId="09B07E17" w14:textId="2689FC2B" w:rsidR="001F3766" w:rsidRPr="00064557" w:rsidRDefault="00262A8F"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Each indicator in the logframe requires a d</w:t>
      </w:r>
      <w:r w:rsidR="001F3766" w:rsidRPr="00064557">
        <w:rPr>
          <w:rFonts w:asciiTheme="minorHAnsi" w:hAnsiTheme="minorHAnsi" w:cstheme="minorBidi"/>
          <w:sz w:val="22"/>
          <w:szCs w:val="22"/>
          <w:lang w:val="en-JM" w:eastAsia="en-US"/>
        </w:rPr>
        <w:t xml:space="preserve">ata </w:t>
      </w:r>
      <w:r w:rsidRPr="00064557">
        <w:rPr>
          <w:rFonts w:asciiTheme="minorHAnsi" w:hAnsiTheme="minorHAnsi" w:cstheme="minorBidi"/>
          <w:sz w:val="22"/>
          <w:szCs w:val="22"/>
          <w:lang w:val="en-JM" w:eastAsia="en-US"/>
        </w:rPr>
        <w:t xml:space="preserve">source, data collection </w:t>
      </w:r>
      <w:r w:rsidR="001F3766" w:rsidRPr="00064557">
        <w:rPr>
          <w:rFonts w:asciiTheme="minorHAnsi" w:hAnsiTheme="minorHAnsi" w:cstheme="minorBidi"/>
          <w:sz w:val="22"/>
          <w:szCs w:val="22"/>
          <w:lang w:val="en-JM" w:eastAsia="en-US"/>
        </w:rPr>
        <w:t>method</w:t>
      </w:r>
      <w:r w:rsidRPr="00064557">
        <w:rPr>
          <w:rFonts w:asciiTheme="minorHAnsi" w:hAnsiTheme="minorHAnsi" w:cstheme="minorBidi"/>
          <w:sz w:val="22"/>
          <w:szCs w:val="22"/>
          <w:lang w:val="en-JM" w:eastAsia="en-US"/>
        </w:rPr>
        <w:t xml:space="preserve"> and/or tool</w:t>
      </w:r>
      <w:r w:rsidR="00BD0DB8" w:rsidRPr="00064557">
        <w:rPr>
          <w:rFonts w:asciiTheme="minorHAnsi" w:hAnsiTheme="minorHAnsi" w:cstheme="minorBidi"/>
          <w:sz w:val="22"/>
          <w:szCs w:val="22"/>
          <w:lang w:val="en-JM" w:eastAsia="en-US"/>
        </w:rPr>
        <w:t>. Depending on the type of indicator, the data collection method/tool may be quantitative o</w:t>
      </w:r>
      <w:r w:rsidR="00A91A6F" w:rsidRPr="00064557">
        <w:rPr>
          <w:rFonts w:asciiTheme="minorHAnsi" w:hAnsiTheme="minorHAnsi" w:cstheme="minorBidi"/>
          <w:sz w:val="22"/>
          <w:szCs w:val="22"/>
          <w:lang w:val="en-JM" w:eastAsia="en-US"/>
        </w:rPr>
        <w:t>r</w:t>
      </w:r>
      <w:r w:rsidR="00BD0DB8" w:rsidRPr="00064557">
        <w:rPr>
          <w:rFonts w:asciiTheme="minorHAnsi" w:hAnsiTheme="minorHAnsi" w:cstheme="minorBidi"/>
          <w:sz w:val="22"/>
          <w:szCs w:val="22"/>
          <w:lang w:val="en-JM" w:eastAsia="en-US"/>
        </w:rPr>
        <w:t xml:space="preserve"> qualitative. </w:t>
      </w:r>
      <w:r w:rsidRPr="00064557">
        <w:rPr>
          <w:rFonts w:asciiTheme="minorHAnsi" w:hAnsiTheme="minorHAnsi" w:cstheme="minorBidi"/>
          <w:sz w:val="22"/>
          <w:szCs w:val="22"/>
          <w:lang w:val="en-JM" w:eastAsia="en-US"/>
        </w:rPr>
        <w:t xml:space="preserve"> </w:t>
      </w:r>
      <w:r w:rsidR="001F3766" w:rsidRPr="00064557">
        <w:rPr>
          <w:rFonts w:asciiTheme="minorHAnsi" w:hAnsiTheme="minorHAnsi" w:cstheme="minorBidi"/>
          <w:sz w:val="22"/>
          <w:szCs w:val="22"/>
          <w:lang w:val="en-JM" w:eastAsia="en-US"/>
        </w:rPr>
        <w:t xml:space="preserve">The sixth column of </w:t>
      </w:r>
      <w:r w:rsidR="00A91A6F" w:rsidRPr="00064557">
        <w:rPr>
          <w:rFonts w:asciiTheme="minorHAnsi" w:hAnsiTheme="minorHAnsi" w:cstheme="minorBidi"/>
          <w:sz w:val="22"/>
          <w:szCs w:val="22"/>
          <w:lang w:val="en-JM" w:eastAsia="en-US"/>
        </w:rPr>
        <w:t>the</w:t>
      </w:r>
      <w:r w:rsidR="001F3766" w:rsidRPr="00064557">
        <w:rPr>
          <w:rFonts w:asciiTheme="minorHAnsi" w:hAnsiTheme="minorHAnsi" w:cstheme="minorBidi"/>
          <w:sz w:val="22"/>
          <w:szCs w:val="22"/>
          <w:lang w:val="en-JM" w:eastAsia="en-US"/>
        </w:rPr>
        <w:t xml:space="preserve"> project logframe (Source and Means of Verification) </w:t>
      </w:r>
      <w:r w:rsidR="00A91A6F" w:rsidRPr="00064557">
        <w:rPr>
          <w:rFonts w:asciiTheme="minorHAnsi" w:hAnsiTheme="minorHAnsi" w:cstheme="minorBidi"/>
          <w:sz w:val="22"/>
          <w:szCs w:val="22"/>
          <w:lang w:val="en-JM" w:eastAsia="en-US"/>
        </w:rPr>
        <w:t xml:space="preserve">is used to </w:t>
      </w:r>
      <w:r w:rsidR="001F3766" w:rsidRPr="00064557">
        <w:rPr>
          <w:rFonts w:asciiTheme="minorHAnsi" w:hAnsiTheme="minorHAnsi" w:cstheme="minorBidi"/>
          <w:sz w:val="22"/>
          <w:szCs w:val="22"/>
          <w:lang w:val="en-JM" w:eastAsia="en-US"/>
        </w:rPr>
        <w:t>identif</w:t>
      </w:r>
      <w:r w:rsidR="00A91A6F" w:rsidRPr="00064557">
        <w:rPr>
          <w:rFonts w:asciiTheme="minorHAnsi" w:hAnsiTheme="minorHAnsi" w:cstheme="minorBidi"/>
          <w:sz w:val="22"/>
          <w:szCs w:val="22"/>
          <w:lang w:val="en-JM" w:eastAsia="en-US"/>
        </w:rPr>
        <w:t>y</w:t>
      </w:r>
      <w:r w:rsidR="001F3766" w:rsidRPr="00064557">
        <w:rPr>
          <w:rFonts w:asciiTheme="minorHAnsi" w:hAnsiTheme="minorHAnsi" w:cstheme="minorBidi"/>
          <w:sz w:val="22"/>
          <w:szCs w:val="22"/>
          <w:lang w:val="en-JM" w:eastAsia="en-US"/>
        </w:rPr>
        <w:t xml:space="preserve"> the data collection methods that will be used to collect data about your indicators. </w:t>
      </w:r>
      <w:r w:rsidR="00AE165C" w:rsidRPr="00064557">
        <w:rPr>
          <w:rFonts w:asciiTheme="minorHAnsi" w:hAnsiTheme="minorHAnsi" w:cstheme="minorBidi"/>
          <w:sz w:val="22"/>
          <w:szCs w:val="22"/>
          <w:lang w:val="en-JM" w:eastAsia="en-US"/>
        </w:rPr>
        <w:t xml:space="preserve">In this section, the applicant is required to </w:t>
      </w:r>
      <w:r w:rsidR="00566185" w:rsidRPr="00064557">
        <w:rPr>
          <w:rFonts w:asciiTheme="minorHAnsi" w:hAnsiTheme="minorHAnsi" w:cstheme="minorBidi"/>
          <w:sz w:val="22"/>
          <w:szCs w:val="22"/>
          <w:lang w:val="en-JM" w:eastAsia="en-US"/>
        </w:rPr>
        <w:t>elaborate on these methods and processes.</w:t>
      </w:r>
      <w:r w:rsidR="001F3766" w:rsidRPr="00064557">
        <w:rPr>
          <w:rFonts w:asciiTheme="minorHAnsi" w:hAnsiTheme="minorHAnsi" w:cstheme="minorBidi"/>
          <w:sz w:val="22"/>
          <w:szCs w:val="22"/>
          <w:lang w:val="en-JM" w:eastAsia="en-US"/>
        </w:rPr>
        <w:t xml:space="preserve"> </w:t>
      </w:r>
    </w:p>
    <w:p w14:paraId="21D88F4A" w14:textId="77777777" w:rsidR="00595212" w:rsidRPr="00064557" w:rsidRDefault="0059521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b/>
          <w:bCs/>
          <w:sz w:val="22"/>
          <w:szCs w:val="22"/>
          <w:lang w:val="en-JM" w:eastAsia="en-US"/>
        </w:rPr>
        <w:t>Quantitative data collection methods</w:t>
      </w:r>
      <w:r w:rsidRPr="00064557">
        <w:rPr>
          <w:rFonts w:asciiTheme="minorHAnsi" w:hAnsiTheme="minorHAnsi" w:cstheme="minorBidi"/>
          <w:sz w:val="22"/>
          <w:szCs w:val="22"/>
          <w:lang w:val="en-JM" w:eastAsia="en-US"/>
        </w:rPr>
        <w:t xml:space="preserve"> complement quantitative indicators and are used to collect numerical data, i.e. data that can be counted and analyzed statistically. It is typically used to measure quantities (pure numbers, ratios or percentages). Examples of quantitative data collection methods include:</w:t>
      </w:r>
    </w:p>
    <w:p w14:paraId="0BFDC455"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Surveys</w:t>
      </w:r>
    </w:p>
    <w:p w14:paraId="21619812"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Knowledge and achievement test</w:t>
      </w:r>
    </w:p>
    <w:p w14:paraId="38139DF1"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Physiological health status measures</w:t>
      </w:r>
    </w:p>
    <w:p w14:paraId="639EF141"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Exit interviews</w:t>
      </w:r>
    </w:p>
    <w:p w14:paraId="639A281F"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Record abstraction</w:t>
      </w:r>
    </w:p>
    <w:p w14:paraId="2C02217A"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Checklists</w:t>
      </w:r>
    </w:p>
    <w:p w14:paraId="68CB1498" w14:textId="77777777" w:rsidR="00595212" w:rsidRPr="00064557" w:rsidRDefault="00595212" w:rsidP="006B6161">
      <w:pPr>
        <w:numPr>
          <w:ilvl w:val="0"/>
          <w:numId w:val="6"/>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Structure observation</w:t>
      </w:r>
    </w:p>
    <w:p w14:paraId="51E1EBCD" w14:textId="77777777" w:rsidR="00595212" w:rsidRPr="00064557" w:rsidRDefault="0059521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Quantitative data collection methods are typically used when the aim is to generalize the findings to the population of interest.</w:t>
      </w:r>
    </w:p>
    <w:p w14:paraId="631FF67B" w14:textId="77777777" w:rsidR="00595212" w:rsidRPr="00064557" w:rsidRDefault="0059521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b/>
          <w:bCs/>
          <w:sz w:val="22"/>
          <w:szCs w:val="22"/>
          <w:lang w:val="en-JM" w:eastAsia="en-US"/>
        </w:rPr>
        <w:t>Qualitative data collection methods</w:t>
      </w:r>
      <w:r w:rsidRPr="00064557">
        <w:rPr>
          <w:rFonts w:asciiTheme="minorHAnsi" w:hAnsiTheme="minorHAnsi" w:cstheme="minorBidi"/>
          <w:sz w:val="22"/>
          <w:szCs w:val="22"/>
          <w:lang w:val="en-JM" w:eastAsia="en-US"/>
        </w:rPr>
        <w:t xml:space="preserve"> are appropriate for qualitative indicators and may be used to track changes in the attitude, perception and experience of project participants, and identify why and how change is happening, using words, stories or pictures. Qualitative data is analyzed by identifying and organizing themes, topics and keywords. The findings are not generalizable to the population of interest. Qualitative data collection methods include:</w:t>
      </w:r>
    </w:p>
    <w:p w14:paraId="5C3FB2CF" w14:textId="77777777" w:rsidR="00595212" w:rsidRPr="00064557" w:rsidRDefault="00595212" w:rsidP="006B6161">
      <w:pPr>
        <w:numPr>
          <w:ilvl w:val="0"/>
          <w:numId w:val="7"/>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Interviews</w:t>
      </w:r>
    </w:p>
    <w:p w14:paraId="12BB9F25" w14:textId="77777777" w:rsidR="00595212" w:rsidRPr="00064557" w:rsidRDefault="00595212" w:rsidP="006B6161">
      <w:pPr>
        <w:numPr>
          <w:ilvl w:val="0"/>
          <w:numId w:val="7"/>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Focus group discussions</w:t>
      </w:r>
    </w:p>
    <w:p w14:paraId="42D51027" w14:textId="77777777" w:rsidR="00595212" w:rsidRPr="00064557" w:rsidRDefault="00595212" w:rsidP="006B6161">
      <w:pPr>
        <w:numPr>
          <w:ilvl w:val="0"/>
          <w:numId w:val="7"/>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Participant observation</w:t>
      </w:r>
    </w:p>
    <w:p w14:paraId="02D98D7A" w14:textId="77777777" w:rsidR="00595212" w:rsidRPr="00064557" w:rsidRDefault="00595212" w:rsidP="0093773E">
      <w:pPr>
        <w:spacing w:after="160" w:line="259" w:lineRule="auto"/>
        <w:ind w:left="720"/>
        <w:contextualSpacing/>
        <w:jc w:val="both"/>
        <w:rPr>
          <w:rFonts w:asciiTheme="minorHAnsi" w:hAnsiTheme="minorHAnsi" w:cstheme="minorBidi"/>
          <w:sz w:val="22"/>
          <w:szCs w:val="22"/>
          <w:lang w:val="en-JM" w:eastAsia="en-US"/>
        </w:rPr>
      </w:pPr>
    </w:p>
    <w:p w14:paraId="6F15249C" w14:textId="4C94CECD" w:rsidR="00595212" w:rsidRPr="00064557" w:rsidRDefault="0059521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Qualitative indicators may also rely on quantitative data collection methods.</w:t>
      </w:r>
    </w:p>
    <w:p w14:paraId="3AA38881" w14:textId="77777777" w:rsidR="0027765A" w:rsidRPr="008A620D" w:rsidRDefault="0027765A" w:rsidP="00B80BF5">
      <w:pPr>
        <w:spacing w:line="259" w:lineRule="auto"/>
        <w:rPr>
          <w:rFonts w:asciiTheme="minorHAnsi" w:hAnsiTheme="minorHAnsi" w:cstheme="minorBidi"/>
          <w:b/>
          <w:bCs/>
          <w:color w:val="F78D28"/>
          <w:sz w:val="22"/>
          <w:szCs w:val="22"/>
          <w:lang w:val="en-JM" w:eastAsia="en-US"/>
        </w:rPr>
      </w:pPr>
      <w:r w:rsidRPr="008A620D">
        <w:rPr>
          <w:rFonts w:asciiTheme="minorHAnsi" w:hAnsiTheme="minorHAnsi" w:cstheme="minorBidi"/>
          <w:b/>
          <w:bCs/>
          <w:color w:val="F78D28"/>
          <w:sz w:val="22"/>
          <w:szCs w:val="22"/>
          <w:lang w:val="en-JM" w:eastAsia="en-US"/>
        </w:rPr>
        <w:t>Case Study Application</w:t>
      </w:r>
    </w:p>
    <w:tbl>
      <w:tblPr>
        <w:tblStyle w:val="TableGrid"/>
        <w:tblW w:w="0" w:type="auto"/>
        <w:shd w:val="clear" w:color="auto" w:fill="D9E2F3" w:themeFill="accent1" w:themeFillTint="33"/>
        <w:tblLook w:val="04A0" w:firstRow="1" w:lastRow="0" w:firstColumn="1" w:lastColumn="0" w:noHBand="0" w:noVBand="1"/>
      </w:tblPr>
      <w:tblGrid>
        <w:gridCol w:w="9016"/>
      </w:tblGrid>
      <w:tr w:rsidR="0027765A" w:rsidRPr="00C0461A" w14:paraId="488CBE21" w14:textId="77777777" w:rsidTr="00D05735">
        <w:tc>
          <w:tcPr>
            <w:tcW w:w="9016" w:type="dxa"/>
            <w:shd w:val="clear" w:color="auto" w:fill="D9E2F3" w:themeFill="accent1" w:themeFillTint="33"/>
          </w:tcPr>
          <w:p w14:paraId="2EB88CD0" w14:textId="0D6C7511" w:rsidR="0027765A" w:rsidRPr="00064557" w:rsidRDefault="0027765A" w:rsidP="00364916">
            <w:pPr>
              <w:rPr>
                <w:rFonts w:asciiTheme="minorHAnsi" w:hAnsiTheme="minorHAnsi" w:cstheme="minorBidi"/>
                <w:color w:val="2F5496" w:themeColor="accent1" w:themeShade="BF"/>
                <w:sz w:val="22"/>
                <w:szCs w:val="22"/>
                <w:lang w:val="en-JM" w:eastAsia="en-US"/>
              </w:rPr>
            </w:pPr>
            <w:r w:rsidRPr="00064557">
              <w:rPr>
                <w:rFonts w:asciiTheme="minorHAnsi" w:hAnsiTheme="minorHAnsi" w:cstheme="minorBidi"/>
                <w:sz w:val="22"/>
                <w:szCs w:val="22"/>
                <w:lang w:val="en-JM" w:eastAsia="en-US"/>
              </w:rPr>
              <w:t xml:space="preserve">Returning to the SusTen project, let’s see </w:t>
            </w:r>
            <w:r w:rsidR="007D7897" w:rsidRPr="00064557">
              <w:rPr>
                <w:rFonts w:asciiTheme="minorHAnsi" w:hAnsiTheme="minorHAnsi" w:cstheme="minorBidi"/>
                <w:sz w:val="22"/>
                <w:szCs w:val="22"/>
                <w:lang w:val="en-JM" w:eastAsia="en-US"/>
              </w:rPr>
              <w:t>what approach and/or method</w:t>
            </w:r>
            <w:r w:rsidR="00F11AEB" w:rsidRPr="00064557">
              <w:rPr>
                <w:rFonts w:asciiTheme="minorHAnsi" w:hAnsiTheme="minorHAnsi" w:cstheme="minorBidi"/>
                <w:sz w:val="22"/>
                <w:szCs w:val="22"/>
                <w:lang w:val="en-JM" w:eastAsia="en-US"/>
              </w:rPr>
              <w:t xml:space="preserve">s have been used by the </w:t>
            </w:r>
            <w:r w:rsidRPr="00064557">
              <w:rPr>
                <w:rFonts w:asciiTheme="minorHAnsi" w:hAnsiTheme="minorHAnsi" w:cstheme="minorBidi"/>
                <w:sz w:val="22"/>
                <w:szCs w:val="22"/>
                <w:lang w:val="en-JM" w:eastAsia="en-US"/>
              </w:rPr>
              <w:t xml:space="preserve">team to track the indicators related to </w:t>
            </w:r>
            <w:r w:rsidR="00F11AEB" w:rsidRPr="00064557">
              <w:rPr>
                <w:rFonts w:asciiTheme="minorHAnsi" w:hAnsiTheme="minorHAnsi" w:cstheme="minorBidi"/>
                <w:sz w:val="22"/>
                <w:szCs w:val="22"/>
                <w:lang w:val="en-JM" w:eastAsia="en-US"/>
              </w:rPr>
              <w:t>one of its out</w:t>
            </w:r>
            <w:r w:rsidR="00CB5009" w:rsidRPr="00064557">
              <w:rPr>
                <w:rFonts w:asciiTheme="minorHAnsi" w:hAnsiTheme="minorHAnsi" w:cstheme="minorBidi"/>
                <w:sz w:val="22"/>
                <w:szCs w:val="22"/>
                <w:lang w:val="en-JM" w:eastAsia="en-US"/>
              </w:rPr>
              <w:t>puts</w:t>
            </w:r>
            <w:r w:rsidRPr="00064557">
              <w:rPr>
                <w:rFonts w:asciiTheme="minorHAnsi" w:hAnsiTheme="minorHAnsi" w:cstheme="minorBidi"/>
                <w:sz w:val="22"/>
                <w:szCs w:val="22"/>
                <w:lang w:val="en-JM" w:eastAsia="en-US"/>
              </w:rPr>
              <w:t>.</w:t>
            </w:r>
            <w:r w:rsidRPr="00064557">
              <w:rPr>
                <w:rFonts w:asciiTheme="minorHAnsi" w:hAnsiTheme="minorHAnsi" w:cstheme="minorBidi"/>
                <w:color w:val="2F5496" w:themeColor="accent1" w:themeShade="BF"/>
                <w:sz w:val="22"/>
                <w:szCs w:val="22"/>
                <w:lang w:val="en-JM" w:eastAsia="en-US"/>
              </w:rPr>
              <w:t xml:space="preserve"> </w:t>
            </w:r>
          </w:p>
          <w:p w14:paraId="78FEDA21" w14:textId="77777777" w:rsidR="0027765A" w:rsidRPr="00064557" w:rsidRDefault="0027765A" w:rsidP="00364916">
            <w:pPr>
              <w:rPr>
                <w:rFonts w:asciiTheme="minorHAnsi" w:hAnsiTheme="minorHAnsi" w:cstheme="minorBidi"/>
                <w:color w:val="2F5496" w:themeColor="accent1" w:themeShade="BF"/>
                <w:sz w:val="22"/>
                <w:szCs w:val="22"/>
                <w:lang w:val="en-JM" w:eastAsia="en-US"/>
              </w:rPr>
            </w:pPr>
          </w:p>
          <w:tbl>
            <w:tblPr>
              <w:tblStyle w:val="TableGrid"/>
              <w:tblW w:w="5000" w:type="pct"/>
              <w:tblLook w:val="04A0" w:firstRow="1" w:lastRow="0" w:firstColumn="1" w:lastColumn="0" w:noHBand="0" w:noVBand="1"/>
            </w:tblPr>
            <w:tblGrid>
              <w:gridCol w:w="1622"/>
              <w:gridCol w:w="1411"/>
              <w:gridCol w:w="1189"/>
              <w:gridCol w:w="843"/>
              <w:gridCol w:w="1078"/>
              <w:gridCol w:w="1342"/>
              <w:gridCol w:w="1305"/>
            </w:tblGrid>
            <w:tr w:rsidR="003F156C" w:rsidRPr="00064557" w14:paraId="2A38FBD7" w14:textId="77777777" w:rsidTr="00B3772B">
              <w:tc>
                <w:tcPr>
                  <w:tcW w:w="956" w:type="pct"/>
                  <w:shd w:val="clear" w:color="auto" w:fill="auto"/>
                </w:tcPr>
                <w:p w14:paraId="64032AA2" w14:textId="77777777"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Expected Result</w:t>
                  </w:r>
                </w:p>
              </w:tc>
              <w:tc>
                <w:tcPr>
                  <w:tcW w:w="697" w:type="pct"/>
                  <w:shd w:val="clear" w:color="auto" w:fill="auto"/>
                </w:tcPr>
                <w:p w14:paraId="6887726C" w14:textId="77777777"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Indicator</w:t>
                  </w:r>
                </w:p>
              </w:tc>
              <w:tc>
                <w:tcPr>
                  <w:tcW w:w="710" w:type="pct"/>
                  <w:shd w:val="clear" w:color="auto" w:fill="auto"/>
                </w:tcPr>
                <w:p w14:paraId="2F3D96D1" w14:textId="1C78A844"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Baseline Value</w:t>
                  </w:r>
                  <w:r w:rsidR="007816C3" w:rsidRPr="00064557">
                    <w:rPr>
                      <w:rFonts w:asciiTheme="minorHAnsi" w:hAnsiTheme="minorHAnsi" w:cstheme="minorBidi"/>
                      <w:b/>
                      <w:bCs/>
                      <w:sz w:val="20"/>
                      <w:szCs w:val="20"/>
                      <w:lang w:val="en-JM" w:eastAsia="en-US"/>
                    </w:rPr>
                    <w:t xml:space="preserve"> (2021)</w:t>
                  </w:r>
                </w:p>
              </w:tc>
              <w:tc>
                <w:tcPr>
                  <w:tcW w:w="513" w:type="pct"/>
                  <w:shd w:val="clear" w:color="auto" w:fill="auto"/>
                </w:tcPr>
                <w:p w14:paraId="2386DE44" w14:textId="77777777"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Target Value</w:t>
                  </w:r>
                </w:p>
                <w:p w14:paraId="68CF93E2" w14:textId="3C19AAD8" w:rsidR="007816C3" w:rsidRPr="00064557" w:rsidRDefault="007816C3"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(2023)</w:t>
                  </w:r>
                </w:p>
              </w:tc>
              <w:tc>
                <w:tcPr>
                  <w:tcW w:w="550" w:type="pct"/>
                  <w:shd w:val="clear" w:color="auto" w:fill="auto"/>
                </w:tcPr>
                <w:p w14:paraId="7E693BA2" w14:textId="0BDB709E" w:rsidR="007816C3" w:rsidRPr="00064557" w:rsidRDefault="0027765A" w:rsidP="0093773E">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Current Value</w:t>
                  </w:r>
                  <w:r w:rsidR="00E012C2" w:rsidRPr="00064557">
                    <w:rPr>
                      <w:rFonts w:asciiTheme="minorHAnsi" w:hAnsiTheme="minorHAnsi" w:cstheme="minorBidi"/>
                      <w:b/>
                      <w:bCs/>
                      <w:sz w:val="20"/>
                      <w:szCs w:val="20"/>
                      <w:lang w:val="en-JM" w:eastAsia="en-US"/>
                    </w:rPr>
                    <w:t xml:space="preserve"> (reference period)</w:t>
                  </w:r>
                </w:p>
              </w:tc>
              <w:tc>
                <w:tcPr>
                  <w:tcW w:w="797" w:type="pct"/>
                  <w:shd w:val="clear" w:color="auto" w:fill="auto"/>
                </w:tcPr>
                <w:p w14:paraId="2621C3B1" w14:textId="77777777"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Source and Means of Verification</w:t>
                  </w:r>
                </w:p>
              </w:tc>
              <w:tc>
                <w:tcPr>
                  <w:tcW w:w="776" w:type="pct"/>
                  <w:shd w:val="clear" w:color="auto" w:fill="auto"/>
                </w:tcPr>
                <w:p w14:paraId="785D314B" w14:textId="77777777" w:rsidR="0027765A" w:rsidRPr="00064557" w:rsidRDefault="0027765A" w:rsidP="00B956E0">
                  <w:pPr>
                    <w:jc w:val="center"/>
                    <w:rPr>
                      <w:rFonts w:asciiTheme="minorHAnsi" w:hAnsiTheme="minorHAnsi" w:cstheme="minorBidi"/>
                      <w:b/>
                      <w:bCs/>
                      <w:sz w:val="20"/>
                      <w:szCs w:val="20"/>
                      <w:lang w:val="en-JM" w:eastAsia="en-US"/>
                    </w:rPr>
                  </w:pPr>
                  <w:r w:rsidRPr="00064557">
                    <w:rPr>
                      <w:rFonts w:asciiTheme="minorHAnsi" w:hAnsiTheme="minorHAnsi" w:cstheme="minorBidi"/>
                      <w:b/>
                      <w:bCs/>
                      <w:sz w:val="20"/>
                      <w:szCs w:val="20"/>
                      <w:lang w:val="en-JM" w:eastAsia="en-US"/>
                    </w:rPr>
                    <w:t>Assumptions</w:t>
                  </w:r>
                </w:p>
              </w:tc>
            </w:tr>
            <w:tr w:rsidR="00E012C2" w:rsidRPr="00C0461A" w14:paraId="1CF913FE" w14:textId="77777777" w:rsidTr="00B3772B">
              <w:tc>
                <w:tcPr>
                  <w:tcW w:w="956" w:type="pct"/>
                  <w:vMerge w:val="restart"/>
                  <w:shd w:val="clear" w:color="auto" w:fill="auto"/>
                </w:tcPr>
                <w:p w14:paraId="672228AA" w14:textId="68A88254"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Output 1. On-the-job vocational training in environment</w:t>
                  </w:r>
                  <w:r w:rsidR="003C4491" w:rsidRPr="00064557">
                    <w:rPr>
                      <w:rFonts w:asciiTheme="minorHAnsi" w:hAnsiTheme="minorHAnsi" w:cstheme="minorBidi"/>
                      <w:sz w:val="20"/>
                      <w:szCs w:val="20"/>
                      <w:lang w:val="en-JM" w:eastAsia="en-US"/>
                    </w:rPr>
                    <w:t>al</w:t>
                  </w:r>
                  <w:r w:rsidR="003F156C" w:rsidRPr="00064557">
                    <w:rPr>
                      <w:rFonts w:asciiTheme="minorHAnsi" w:hAnsiTheme="minorHAnsi" w:cstheme="minorBidi"/>
                      <w:sz w:val="20"/>
                      <w:szCs w:val="20"/>
                      <w:lang w:val="en-JM" w:eastAsia="en-US"/>
                    </w:rPr>
                    <w:t xml:space="preserve"> </w:t>
                  </w:r>
                  <w:r w:rsidRPr="00064557">
                    <w:rPr>
                      <w:rFonts w:asciiTheme="minorHAnsi" w:hAnsiTheme="minorHAnsi" w:cstheme="minorBidi"/>
                      <w:sz w:val="20"/>
                      <w:szCs w:val="20"/>
                      <w:lang w:val="en-JM" w:eastAsia="en-US"/>
                    </w:rPr>
                    <w:t xml:space="preserve">conservation practices provided </w:t>
                  </w:r>
                </w:p>
              </w:tc>
              <w:tc>
                <w:tcPr>
                  <w:tcW w:w="697" w:type="pct"/>
                  <w:shd w:val="clear" w:color="auto" w:fill="auto"/>
                </w:tcPr>
                <w:p w14:paraId="55140273" w14:textId="03F4A256"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Number of hotel staff trained</w:t>
                  </w:r>
                  <w:r w:rsidR="00A93360" w:rsidRPr="00064557">
                    <w:rPr>
                      <w:rFonts w:asciiTheme="minorHAnsi" w:hAnsiTheme="minorHAnsi" w:cstheme="minorBidi"/>
                      <w:sz w:val="20"/>
                      <w:szCs w:val="20"/>
                      <w:lang w:val="en-JM" w:eastAsia="en-US"/>
                    </w:rPr>
                    <w:t xml:space="preserve"> in environmental conservation methods</w:t>
                  </w:r>
                </w:p>
                <w:p w14:paraId="7C8AD021" w14:textId="77777777" w:rsidR="00773E25" w:rsidRPr="00064557" w:rsidRDefault="00773E25" w:rsidP="00364916">
                  <w:pPr>
                    <w:rPr>
                      <w:rFonts w:asciiTheme="minorHAnsi" w:hAnsiTheme="minorHAnsi" w:cstheme="minorBidi"/>
                      <w:sz w:val="20"/>
                      <w:szCs w:val="20"/>
                      <w:lang w:val="en-JM" w:eastAsia="en-US"/>
                    </w:rPr>
                  </w:pPr>
                </w:p>
                <w:p w14:paraId="247EFF7D" w14:textId="2C6D4614" w:rsidR="00773E25" w:rsidRPr="00064557" w:rsidRDefault="00773E25" w:rsidP="00364916">
                  <w:pPr>
                    <w:rPr>
                      <w:rFonts w:asciiTheme="minorHAnsi" w:hAnsiTheme="minorHAnsi" w:cstheme="minorBidi"/>
                      <w:sz w:val="20"/>
                      <w:szCs w:val="20"/>
                      <w:lang w:val="en-JM" w:eastAsia="en-US"/>
                    </w:rPr>
                  </w:pPr>
                </w:p>
              </w:tc>
              <w:tc>
                <w:tcPr>
                  <w:tcW w:w="710" w:type="pct"/>
                  <w:shd w:val="clear" w:color="auto" w:fill="auto"/>
                </w:tcPr>
                <w:p w14:paraId="662AD758" w14:textId="77777777"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p w14:paraId="167F5AE5" w14:textId="77777777" w:rsidR="00773E25" w:rsidRPr="00064557" w:rsidRDefault="00773E25" w:rsidP="00364916">
                  <w:pPr>
                    <w:rPr>
                      <w:rFonts w:asciiTheme="minorHAnsi" w:hAnsiTheme="minorHAnsi" w:cstheme="minorBidi"/>
                      <w:sz w:val="20"/>
                      <w:szCs w:val="20"/>
                      <w:lang w:val="en-JM" w:eastAsia="en-US"/>
                    </w:rPr>
                  </w:pPr>
                </w:p>
                <w:p w14:paraId="4C08E6DE" w14:textId="77777777" w:rsidR="00773E25" w:rsidRPr="00064557" w:rsidRDefault="00773E25" w:rsidP="00364916">
                  <w:pPr>
                    <w:rPr>
                      <w:rFonts w:asciiTheme="minorHAnsi" w:hAnsiTheme="minorHAnsi" w:cstheme="minorBidi"/>
                      <w:sz w:val="20"/>
                      <w:szCs w:val="20"/>
                      <w:lang w:val="en-JM" w:eastAsia="en-US"/>
                    </w:rPr>
                  </w:pPr>
                </w:p>
                <w:p w14:paraId="6E747695" w14:textId="77777777" w:rsidR="00773E25" w:rsidRPr="00064557" w:rsidRDefault="00773E25" w:rsidP="00364916">
                  <w:pPr>
                    <w:rPr>
                      <w:rFonts w:asciiTheme="minorHAnsi" w:hAnsiTheme="minorHAnsi" w:cstheme="minorBidi"/>
                      <w:sz w:val="20"/>
                      <w:szCs w:val="20"/>
                      <w:lang w:val="en-JM" w:eastAsia="en-US"/>
                    </w:rPr>
                  </w:pPr>
                </w:p>
                <w:p w14:paraId="72355856" w14:textId="77777777" w:rsidR="00773E25" w:rsidRPr="00064557" w:rsidRDefault="00773E25" w:rsidP="00364916">
                  <w:pPr>
                    <w:rPr>
                      <w:rFonts w:asciiTheme="minorHAnsi" w:hAnsiTheme="minorHAnsi" w:cstheme="minorBidi"/>
                      <w:sz w:val="20"/>
                      <w:szCs w:val="20"/>
                      <w:lang w:val="en-JM" w:eastAsia="en-US"/>
                    </w:rPr>
                  </w:pPr>
                </w:p>
                <w:p w14:paraId="356F02EF" w14:textId="77777777" w:rsidR="00773E25" w:rsidRPr="00064557" w:rsidRDefault="00773E25" w:rsidP="00364916">
                  <w:pPr>
                    <w:rPr>
                      <w:rFonts w:asciiTheme="minorHAnsi" w:hAnsiTheme="minorHAnsi" w:cstheme="minorBidi"/>
                      <w:sz w:val="20"/>
                      <w:szCs w:val="20"/>
                      <w:lang w:val="en-JM" w:eastAsia="en-US"/>
                    </w:rPr>
                  </w:pPr>
                </w:p>
                <w:p w14:paraId="371C304F" w14:textId="1088F726" w:rsidR="00773E25" w:rsidRPr="00064557" w:rsidRDefault="00773E25" w:rsidP="00364916">
                  <w:pPr>
                    <w:rPr>
                      <w:rFonts w:asciiTheme="minorHAnsi" w:hAnsiTheme="minorHAnsi" w:cstheme="minorBidi"/>
                      <w:sz w:val="20"/>
                      <w:szCs w:val="20"/>
                      <w:lang w:val="en-JM" w:eastAsia="en-US"/>
                    </w:rPr>
                  </w:pPr>
                </w:p>
              </w:tc>
              <w:tc>
                <w:tcPr>
                  <w:tcW w:w="513" w:type="pct"/>
                  <w:shd w:val="clear" w:color="auto" w:fill="auto"/>
                </w:tcPr>
                <w:p w14:paraId="5FA67B40" w14:textId="77777777"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100</w:t>
                  </w:r>
                </w:p>
                <w:p w14:paraId="12CCF2A1" w14:textId="77777777" w:rsidR="00773E25" w:rsidRPr="00064557" w:rsidRDefault="00773E25" w:rsidP="00364916">
                  <w:pPr>
                    <w:rPr>
                      <w:rFonts w:asciiTheme="minorHAnsi" w:hAnsiTheme="minorHAnsi" w:cstheme="minorBidi"/>
                      <w:sz w:val="20"/>
                      <w:szCs w:val="20"/>
                      <w:lang w:val="en-JM" w:eastAsia="en-US"/>
                    </w:rPr>
                  </w:pPr>
                </w:p>
                <w:p w14:paraId="0E338182" w14:textId="77777777" w:rsidR="00773E25" w:rsidRPr="00064557" w:rsidRDefault="00773E25" w:rsidP="00364916">
                  <w:pPr>
                    <w:rPr>
                      <w:rFonts w:asciiTheme="minorHAnsi" w:hAnsiTheme="minorHAnsi" w:cstheme="minorBidi"/>
                      <w:sz w:val="20"/>
                      <w:szCs w:val="20"/>
                      <w:lang w:val="en-JM" w:eastAsia="en-US"/>
                    </w:rPr>
                  </w:pPr>
                </w:p>
                <w:p w14:paraId="2B9B648F" w14:textId="77777777" w:rsidR="00773E25" w:rsidRPr="00064557" w:rsidRDefault="00773E25" w:rsidP="00364916">
                  <w:pPr>
                    <w:rPr>
                      <w:rFonts w:asciiTheme="minorHAnsi" w:hAnsiTheme="minorHAnsi" w:cstheme="minorBidi"/>
                      <w:sz w:val="20"/>
                      <w:szCs w:val="20"/>
                      <w:lang w:val="en-JM" w:eastAsia="en-US"/>
                    </w:rPr>
                  </w:pPr>
                </w:p>
                <w:p w14:paraId="007EDCB0" w14:textId="77777777" w:rsidR="00773E25" w:rsidRPr="00064557" w:rsidRDefault="00773E25" w:rsidP="00364916">
                  <w:pPr>
                    <w:rPr>
                      <w:rFonts w:asciiTheme="minorHAnsi" w:hAnsiTheme="minorHAnsi" w:cstheme="minorBidi"/>
                      <w:sz w:val="20"/>
                      <w:szCs w:val="20"/>
                      <w:lang w:val="en-JM" w:eastAsia="en-US"/>
                    </w:rPr>
                  </w:pPr>
                </w:p>
                <w:p w14:paraId="72169A7C" w14:textId="77777777" w:rsidR="00773E25" w:rsidRPr="00064557" w:rsidRDefault="00773E25" w:rsidP="00364916">
                  <w:pPr>
                    <w:rPr>
                      <w:rFonts w:asciiTheme="minorHAnsi" w:hAnsiTheme="minorHAnsi" w:cstheme="minorBidi"/>
                      <w:sz w:val="20"/>
                      <w:szCs w:val="20"/>
                      <w:lang w:val="en-JM" w:eastAsia="en-US"/>
                    </w:rPr>
                  </w:pPr>
                </w:p>
                <w:p w14:paraId="4F760EA1" w14:textId="7218A670" w:rsidR="00773E25" w:rsidRPr="00064557" w:rsidRDefault="00773E25" w:rsidP="00364916">
                  <w:pPr>
                    <w:rPr>
                      <w:rFonts w:asciiTheme="minorHAnsi" w:hAnsiTheme="minorHAnsi" w:cstheme="minorBidi"/>
                      <w:sz w:val="20"/>
                      <w:szCs w:val="20"/>
                      <w:lang w:val="en-JM" w:eastAsia="en-US"/>
                    </w:rPr>
                  </w:pPr>
                </w:p>
              </w:tc>
              <w:tc>
                <w:tcPr>
                  <w:tcW w:w="550" w:type="pct"/>
                  <w:shd w:val="clear" w:color="auto" w:fill="auto"/>
                </w:tcPr>
                <w:p w14:paraId="7F1C1EB6" w14:textId="07A1C768" w:rsidR="00773E25" w:rsidRPr="00064557" w:rsidRDefault="00773E25"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97" w:type="pct"/>
                  <w:shd w:val="clear" w:color="auto" w:fill="auto"/>
                </w:tcPr>
                <w:p w14:paraId="74D31F5B" w14:textId="150F281B" w:rsidR="00773E25" w:rsidRPr="00064557" w:rsidRDefault="00773E25" w:rsidP="00FB4A63">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Register maintained by the training entity</w:t>
                  </w:r>
                  <w:r w:rsidR="00FB4A63" w:rsidRPr="00064557">
                    <w:rPr>
                      <w:rFonts w:asciiTheme="minorHAnsi" w:hAnsiTheme="minorHAnsi" w:cstheme="minorBidi"/>
                      <w:sz w:val="20"/>
                      <w:szCs w:val="20"/>
                      <w:lang w:val="en-JM" w:eastAsia="en-US"/>
                    </w:rPr>
                    <w:t xml:space="preserve"> and reported at the end of the training</w:t>
                  </w:r>
                </w:p>
              </w:tc>
              <w:tc>
                <w:tcPr>
                  <w:tcW w:w="776" w:type="pct"/>
                  <w:shd w:val="clear" w:color="auto" w:fill="auto"/>
                </w:tcPr>
                <w:p w14:paraId="6266CDFB" w14:textId="77777777" w:rsidR="00773E25" w:rsidRPr="00064557" w:rsidRDefault="00773E25" w:rsidP="00364916">
                  <w:pPr>
                    <w:rPr>
                      <w:rFonts w:asciiTheme="minorHAnsi" w:hAnsiTheme="minorHAnsi" w:cstheme="minorBidi"/>
                      <w:sz w:val="20"/>
                      <w:szCs w:val="20"/>
                      <w:lang w:val="en-JM" w:eastAsia="en-US"/>
                    </w:rPr>
                  </w:pPr>
                </w:p>
              </w:tc>
            </w:tr>
            <w:tr w:rsidR="00E012C2" w:rsidRPr="00C0461A" w14:paraId="67F07AEF" w14:textId="77777777" w:rsidTr="00B3772B">
              <w:tc>
                <w:tcPr>
                  <w:tcW w:w="956" w:type="pct"/>
                  <w:vMerge/>
                  <w:shd w:val="clear" w:color="auto" w:fill="auto"/>
                </w:tcPr>
                <w:p w14:paraId="1A80A9C7" w14:textId="77777777" w:rsidR="00773E25" w:rsidRPr="00064557" w:rsidRDefault="00773E25" w:rsidP="00364916">
                  <w:pPr>
                    <w:rPr>
                      <w:rFonts w:asciiTheme="minorHAnsi" w:hAnsiTheme="minorHAnsi" w:cstheme="minorBidi"/>
                      <w:sz w:val="20"/>
                      <w:szCs w:val="20"/>
                      <w:lang w:val="en-JM" w:eastAsia="en-US"/>
                    </w:rPr>
                  </w:pPr>
                </w:p>
              </w:tc>
              <w:tc>
                <w:tcPr>
                  <w:tcW w:w="697" w:type="pct"/>
                  <w:shd w:val="clear" w:color="auto" w:fill="auto"/>
                </w:tcPr>
                <w:p w14:paraId="54FDFB1A" w14:textId="77264454"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Percentage of hotel staff who are satisfied with the training received</w:t>
                  </w:r>
                </w:p>
              </w:tc>
              <w:tc>
                <w:tcPr>
                  <w:tcW w:w="710" w:type="pct"/>
                  <w:shd w:val="clear" w:color="auto" w:fill="auto"/>
                </w:tcPr>
                <w:p w14:paraId="2E96FD0C" w14:textId="717E1AA8"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0</w:t>
                  </w:r>
                </w:p>
              </w:tc>
              <w:tc>
                <w:tcPr>
                  <w:tcW w:w="513" w:type="pct"/>
                  <w:shd w:val="clear" w:color="auto" w:fill="auto"/>
                </w:tcPr>
                <w:p w14:paraId="71767EB6" w14:textId="36B60AFA"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75%</w:t>
                  </w:r>
                </w:p>
              </w:tc>
              <w:tc>
                <w:tcPr>
                  <w:tcW w:w="550" w:type="pct"/>
                  <w:shd w:val="clear" w:color="auto" w:fill="auto"/>
                </w:tcPr>
                <w:p w14:paraId="69E805A6" w14:textId="00DA753A" w:rsidR="00773E25" w:rsidRPr="00064557" w:rsidRDefault="00773E25" w:rsidP="00364916">
                  <w:pPr>
                    <w:rPr>
                      <w:rFonts w:asciiTheme="minorHAnsi" w:hAnsiTheme="minorHAnsi" w:cstheme="minorBidi"/>
                      <w:i/>
                      <w:iCs/>
                      <w:sz w:val="20"/>
                      <w:szCs w:val="20"/>
                      <w:lang w:val="en-JM" w:eastAsia="en-US"/>
                    </w:rPr>
                  </w:pPr>
                  <w:r w:rsidRPr="00064557">
                    <w:rPr>
                      <w:rFonts w:asciiTheme="minorHAnsi" w:hAnsiTheme="minorHAnsi" w:cstheme="minorBidi"/>
                      <w:i/>
                      <w:iCs/>
                      <w:sz w:val="20"/>
                      <w:szCs w:val="20"/>
                      <w:lang w:val="en-JM" w:eastAsia="en-US"/>
                    </w:rPr>
                    <w:t>To be updated in interim and final reports</w:t>
                  </w:r>
                </w:p>
              </w:tc>
              <w:tc>
                <w:tcPr>
                  <w:tcW w:w="797" w:type="pct"/>
                  <w:shd w:val="clear" w:color="auto" w:fill="auto"/>
                </w:tcPr>
                <w:p w14:paraId="052DA320" w14:textId="2B23FDD1" w:rsidR="00773E25" w:rsidRPr="00064557" w:rsidRDefault="00773E25" w:rsidP="00364916">
                  <w:pPr>
                    <w:rPr>
                      <w:rFonts w:asciiTheme="minorHAnsi" w:hAnsiTheme="minorHAnsi" w:cstheme="minorBidi"/>
                      <w:sz w:val="20"/>
                      <w:szCs w:val="20"/>
                      <w:lang w:val="en-JM" w:eastAsia="en-US"/>
                    </w:rPr>
                  </w:pPr>
                  <w:r w:rsidRPr="00064557">
                    <w:rPr>
                      <w:rFonts w:asciiTheme="minorHAnsi" w:hAnsiTheme="minorHAnsi" w:cstheme="minorBidi"/>
                      <w:sz w:val="20"/>
                      <w:szCs w:val="20"/>
                      <w:lang w:val="en-JM" w:eastAsia="en-US"/>
                    </w:rPr>
                    <w:t>Workshop Survey administered at end of the training by the training entity</w:t>
                  </w:r>
                </w:p>
              </w:tc>
              <w:tc>
                <w:tcPr>
                  <w:tcW w:w="776" w:type="pct"/>
                  <w:shd w:val="clear" w:color="auto" w:fill="auto"/>
                </w:tcPr>
                <w:p w14:paraId="42D7B2BB" w14:textId="77777777" w:rsidR="00773E25" w:rsidRPr="00064557" w:rsidRDefault="00773E25" w:rsidP="00364916">
                  <w:pPr>
                    <w:rPr>
                      <w:rFonts w:asciiTheme="minorHAnsi" w:hAnsiTheme="minorHAnsi" w:cstheme="minorBidi"/>
                      <w:sz w:val="20"/>
                      <w:szCs w:val="20"/>
                      <w:lang w:val="en-JM" w:eastAsia="en-US"/>
                    </w:rPr>
                  </w:pPr>
                </w:p>
              </w:tc>
            </w:tr>
          </w:tbl>
          <w:p w14:paraId="0FA91C36" w14:textId="77777777" w:rsidR="0027765A" w:rsidRPr="00064557" w:rsidRDefault="0027765A" w:rsidP="00364916">
            <w:pPr>
              <w:spacing w:after="160" w:line="259" w:lineRule="auto"/>
              <w:rPr>
                <w:rFonts w:asciiTheme="minorHAnsi" w:hAnsiTheme="minorHAnsi" w:cstheme="minorBidi"/>
                <w:sz w:val="22"/>
                <w:szCs w:val="22"/>
                <w:lang w:val="en-JM" w:eastAsia="en-US"/>
              </w:rPr>
            </w:pPr>
          </w:p>
          <w:p w14:paraId="0164C777" w14:textId="77777777" w:rsidR="00676705" w:rsidRDefault="00884912" w:rsidP="00B956E0">
            <w:pPr>
              <w:spacing w:after="160" w:line="259" w:lineRule="auto"/>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T</w:t>
            </w:r>
            <w:r w:rsidR="00D17B88" w:rsidRPr="00064557">
              <w:rPr>
                <w:rFonts w:asciiTheme="minorHAnsi" w:hAnsiTheme="minorHAnsi" w:cstheme="minorBidi"/>
                <w:sz w:val="22"/>
                <w:szCs w:val="22"/>
                <w:lang w:val="en-JM" w:eastAsia="en-US"/>
              </w:rPr>
              <w:t>wo quantitative indicators</w:t>
            </w:r>
            <w:r w:rsidR="00236580" w:rsidRPr="00064557">
              <w:rPr>
                <w:rFonts w:asciiTheme="minorHAnsi" w:hAnsiTheme="minorHAnsi" w:cstheme="minorBidi"/>
                <w:sz w:val="22"/>
                <w:szCs w:val="22"/>
                <w:lang w:val="en-JM" w:eastAsia="en-US"/>
              </w:rPr>
              <w:t xml:space="preserve"> have been identified to measure this output</w:t>
            </w:r>
            <w:r w:rsidR="00D17B88" w:rsidRPr="00064557">
              <w:rPr>
                <w:rFonts w:asciiTheme="minorHAnsi" w:hAnsiTheme="minorHAnsi" w:cstheme="minorBidi"/>
                <w:sz w:val="22"/>
                <w:szCs w:val="22"/>
                <w:lang w:val="en-JM" w:eastAsia="en-US"/>
              </w:rPr>
              <w:t xml:space="preserve">. The team has selected </w:t>
            </w:r>
            <w:r w:rsidR="00FB12A8" w:rsidRPr="00064557">
              <w:rPr>
                <w:rFonts w:asciiTheme="minorHAnsi" w:hAnsiTheme="minorHAnsi" w:cstheme="minorBidi"/>
                <w:sz w:val="22"/>
                <w:szCs w:val="22"/>
                <w:lang w:val="en-JM" w:eastAsia="en-US"/>
              </w:rPr>
              <w:t xml:space="preserve">two quantitative methods/tools - </w:t>
            </w:r>
            <w:r w:rsidR="00D17B88" w:rsidRPr="00064557">
              <w:rPr>
                <w:rFonts w:asciiTheme="minorHAnsi" w:hAnsiTheme="minorHAnsi" w:cstheme="minorBidi"/>
                <w:sz w:val="22"/>
                <w:szCs w:val="22"/>
                <w:lang w:val="en-JM" w:eastAsia="en-US"/>
              </w:rPr>
              <w:t xml:space="preserve">a register and a workshop survey </w:t>
            </w:r>
            <w:r w:rsidR="00FB12A8" w:rsidRPr="00064557">
              <w:rPr>
                <w:rFonts w:asciiTheme="minorHAnsi" w:hAnsiTheme="minorHAnsi" w:cstheme="minorBidi"/>
                <w:sz w:val="22"/>
                <w:szCs w:val="22"/>
                <w:lang w:val="en-JM" w:eastAsia="en-US"/>
              </w:rPr>
              <w:t xml:space="preserve">- </w:t>
            </w:r>
            <w:r w:rsidR="00D17B88" w:rsidRPr="00064557">
              <w:rPr>
                <w:rFonts w:asciiTheme="minorHAnsi" w:hAnsiTheme="minorHAnsi" w:cstheme="minorBidi"/>
                <w:sz w:val="22"/>
                <w:szCs w:val="22"/>
                <w:lang w:val="en-JM" w:eastAsia="en-US"/>
              </w:rPr>
              <w:t xml:space="preserve">to </w:t>
            </w:r>
            <w:r w:rsidR="00715CEB" w:rsidRPr="00064557">
              <w:rPr>
                <w:rFonts w:asciiTheme="minorHAnsi" w:hAnsiTheme="minorHAnsi" w:cstheme="minorBidi"/>
                <w:sz w:val="22"/>
                <w:szCs w:val="22"/>
                <w:lang w:val="en-JM" w:eastAsia="en-US"/>
              </w:rPr>
              <w:t xml:space="preserve">collect data </w:t>
            </w:r>
            <w:r w:rsidR="005D555D" w:rsidRPr="00064557">
              <w:rPr>
                <w:rFonts w:asciiTheme="minorHAnsi" w:hAnsiTheme="minorHAnsi" w:cstheme="minorBidi"/>
                <w:sz w:val="22"/>
                <w:szCs w:val="22"/>
                <w:lang w:val="en-JM" w:eastAsia="en-US"/>
              </w:rPr>
              <w:t xml:space="preserve">from </w:t>
            </w:r>
            <w:r w:rsidR="0087072C" w:rsidRPr="00064557">
              <w:rPr>
                <w:rFonts w:asciiTheme="minorHAnsi" w:hAnsiTheme="minorHAnsi" w:cstheme="minorBidi"/>
                <w:sz w:val="22"/>
                <w:szCs w:val="22"/>
                <w:lang w:val="en-JM" w:eastAsia="en-US"/>
              </w:rPr>
              <w:t xml:space="preserve">workshop participants </w:t>
            </w:r>
            <w:r w:rsidR="00715CEB" w:rsidRPr="00064557">
              <w:rPr>
                <w:rFonts w:asciiTheme="minorHAnsi" w:hAnsiTheme="minorHAnsi" w:cstheme="minorBidi"/>
                <w:sz w:val="22"/>
                <w:szCs w:val="22"/>
                <w:lang w:val="en-JM" w:eastAsia="en-US"/>
              </w:rPr>
              <w:t xml:space="preserve">on the indicators and </w:t>
            </w:r>
            <w:r w:rsidR="00D17B88" w:rsidRPr="00064557">
              <w:rPr>
                <w:rFonts w:asciiTheme="minorHAnsi" w:hAnsiTheme="minorHAnsi" w:cstheme="minorBidi"/>
                <w:sz w:val="22"/>
                <w:szCs w:val="22"/>
                <w:lang w:val="en-JM" w:eastAsia="en-US"/>
              </w:rPr>
              <w:t xml:space="preserve">verify that the </w:t>
            </w:r>
            <w:r w:rsidR="00715CEB" w:rsidRPr="00064557">
              <w:rPr>
                <w:rFonts w:asciiTheme="minorHAnsi" w:hAnsiTheme="minorHAnsi" w:cstheme="minorBidi"/>
                <w:sz w:val="22"/>
                <w:szCs w:val="22"/>
                <w:lang w:val="en-JM" w:eastAsia="en-US"/>
              </w:rPr>
              <w:t>results (</w:t>
            </w:r>
            <w:r w:rsidR="00FB12A8" w:rsidRPr="00064557">
              <w:rPr>
                <w:rFonts w:asciiTheme="minorHAnsi" w:hAnsiTheme="minorHAnsi" w:cstheme="minorBidi"/>
                <w:sz w:val="22"/>
                <w:szCs w:val="22"/>
                <w:lang w:val="en-JM" w:eastAsia="en-US"/>
              </w:rPr>
              <w:t>targets) have been achieved.</w:t>
            </w:r>
            <w:r w:rsidRPr="00064557">
              <w:rPr>
                <w:rFonts w:asciiTheme="minorHAnsi" w:hAnsiTheme="minorHAnsi" w:cstheme="minorBidi"/>
                <w:sz w:val="22"/>
                <w:szCs w:val="22"/>
                <w:lang w:val="en-JM" w:eastAsia="en-US"/>
              </w:rPr>
              <w:t xml:space="preserve"> </w:t>
            </w:r>
            <w:r w:rsidR="00BF5691" w:rsidRPr="00064557">
              <w:rPr>
                <w:rFonts w:asciiTheme="minorHAnsi" w:hAnsiTheme="minorHAnsi" w:cstheme="minorBidi"/>
                <w:sz w:val="22"/>
                <w:szCs w:val="22"/>
                <w:lang w:val="en-JM" w:eastAsia="en-US"/>
              </w:rPr>
              <w:t>Also n</w:t>
            </w:r>
            <w:r w:rsidR="00D22EAE" w:rsidRPr="00064557">
              <w:rPr>
                <w:rFonts w:asciiTheme="minorHAnsi" w:hAnsiTheme="minorHAnsi" w:cstheme="minorBidi"/>
                <w:sz w:val="22"/>
                <w:szCs w:val="22"/>
                <w:lang w:val="en-JM" w:eastAsia="en-US"/>
              </w:rPr>
              <w:t>ote that</w:t>
            </w:r>
            <w:r w:rsidR="0059303E" w:rsidRPr="00064557">
              <w:rPr>
                <w:rFonts w:asciiTheme="minorHAnsi" w:hAnsiTheme="minorHAnsi" w:cstheme="minorBidi"/>
                <w:sz w:val="22"/>
                <w:szCs w:val="22"/>
                <w:lang w:val="en-JM" w:eastAsia="en-US"/>
              </w:rPr>
              <w:t xml:space="preserve"> the frequency of data collection</w:t>
            </w:r>
            <w:r w:rsidR="0087072C" w:rsidRPr="00064557">
              <w:rPr>
                <w:rFonts w:asciiTheme="minorHAnsi" w:hAnsiTheme="minorHAnsi" w:cstheme="minorBidi"/>
                <w:sz w:val="22"/>
                <w:szCs w:val="22"/>
                <w:lang w:val="en-JM" w:eastAsia="en-US"/>
              </w:rPr>
              <w:t xml:space="preserve"> and the entity responsible </w:t>
            </w:r>
            <w:r w:rsidR="00BF5691" w:rsidRPr="00064557">
              <w:rPr>
                <w:rFonts w:asciiTheme="minorHAnsi" w:hAnsiTheme="minorHAnsi" w:cstheme="minorBidi"/>
                <w:sz w:val="22"/>
                <w:szCs w:val="22"/>
                <w:lang w:val="en-JM" w:eastAsia="en-US"/>
              </w:rPr>
              <w:t>have been sp</w:t>
            </w:r>
            <w:r w:rsidR="00AA69CB" w:rsidRPr="00064557">
              <w:rPr>
                <w:rFonts w:asciiTheme="minorHAnsi" w:hAnsiTheme="minorHAnsi" w:cstheme="minorBidi"/>
                <w:sz w:val="22"/>
                <w:szCs w:val="22"/>
                <w:lang w:val="en-JM" w:eastAsia="en-US"/>
              </w:rPr>
              <w:t>ecified.</w:t>
            </w:r>
            <w:r w:rsidR="0041378F">
              <w:rPr>
                <w:rFonts w:asciiTheme="minorHAnsi" w:hAnsiTheme="minorHAnsi" w:cstheme="minorBidi"/>
                <w:sz w:val="22"/>
                <w:szCs w:val="22"/>
                <w:lang w:val="en-JM" w:eastAsia="en-US"/>
              </w:rPr>
              <w:t xml:space="preserve"> </w:t>
            </w:r>
          </w:p>
          <w:p w14:paraId="260FD5E0" w14:textId="22DE7970" w:rsidR="0027765A" w:rsidRPr="00064557" w:rsidRDefault="0041378F" w:rsidP="00B956E0">
            <w:pPr>
              <w:spacing w:after="160" w:line="259" w:lineRule="auto"/>
              <w:rPr>
                <w:rFonts w:asciiTheme="minorHAnsi" w:hAnsiTheme="minorHAnsi" w:cstheme="minorBidi"/>
                <w:sz w:val="22"/>
                <w:szCs w:val="22"/>
                <w:lang w:val="en-JM" w:eastAsia="en-US"/>
              </w:rPr>
            </w:pPr>
            <w:r>
              <w:rPr>
                <w:rFonts w:asciiTheme="minorHAnsi" w:hAnsiTheme="minorHAnsi" w:cstheme="minorBidi"/>
                <w:sz w:val="22"/>
                <w:szCs w:val="22"/>
                <w:lang w:val="en-JM" w:eastAsia="en-US"/>
              </w:rPr>
              <w:t xml:space="preserve">For the project, in general, the team will convene internal monthly meetings to review implementation progress, and quarterly review meetings to review project performance, including actual results, variances and the necessary corrective action to improve performance. </w:t>
            </w:r>
          </w:p>
        </w:tc>
      </w:tr>
    </w:tbl>
    <w:p w14:paraId="724CDAF6" w14:textId="7F88D37C" w:rsidR="007E355D" w:rsidRDefault="007E355D" w:rsidP="00ED10D2">
      <w:pPr>
        <w:spacing w:after="160" w:line="259" w:lineRule="auto"/>
        <w:rPr>
          <w:rFonts w:asciiTheme="minorHAnsi" w:hAnsiTheme="minorHAnsi" w:cstheme="minorBidi"/>
          <w:sz w:val="22"/>
          <w:szCs w:val="22"/>
          <w:lang w:val="en-JM" w:eastAsia="en-US"/>
        </w:rPr>
      </w:pPr>
    </w:p>
    <w:p w14:paraId="2F86A46C" w14:textId="1C18F8BB" w:rsidR="00D0477B" w:rsidRPr="00064557" w:rsidRDefault="00D0477B" w:rsidP="006B6161">
      <w:pPr>
        <w:pStyle w:val="ListParagraph"/>
        <w:numPr>
          <w:ilvl w:val="0"/>
          <w:numId w:val="13"/>
        </w:numPr>
        <w:rPr>
          <w:rFonts w:asciiTheme="minorHAnsi" w:hAnsiTheme="minorHAnsi" w:cstheme="minorHAnsi"/>
          <w:sz w:val="22"/>
          <w:szCs w:val="22"/>
          <w:lang w:val="en-JM"/>
        </w:rPr>
      </w:pPr>
      <w:bookmarkStart w:id="11" w:name="_Toc94050325"/>
      <w:r w:rsidRPr="008A620D">
        <w:rPr>
          <w:rStyle w:val="Heading2Char"/>
          <w:rFonts w:asciiTheme="minorHAnsi" w:hAnsiTheme="minorHAnsi" w:cstheme="minorHAnsi"/>
          <w:color w:val="F78D28"/>
          <w:sz w:val="22"/>
          <w:szCs w:val="28"/>
          <w:lang w:val="en-JM"/>
        </w:rPr>
        <w:t>Key Indicators</w:t>
      </w:r>
      <w:bookmarkEnd w:id="11"/>
      <w:r w:rsidR="003A676A" w:rsidRPr="008A620D">
        <w:rPr>
          <w:rFonts w:asciiTheme="minorHAnsi" w:hAnsiTheme="minorHAnsi" w:cstheme="minorHAnsi"/>
          <w:color w:val="F78D28"/>
          <w:lang w:val="en-JM"/>
        </w:rPr>
        <w:t xml:space="preserve"> </w:t>
      </w:r>
      <w:r w:rsidR="003A676A" w:rsidRPr="00212684">
        <w:rPr>
          <w:rFonts w:asciiTheme="minorHAnsi" w:hAnsiTheme="minorHAnsi" w:cstheme="minorHAnsi"/>
          <w:i/>
          <w:iCs/>
          <w:sz w:val="22"/>
          <w:szCs w:val="22"/>
          <w:lang w:val="en-JM"/>
        </w:rPr>
        <w:t>(Section 6.1.2. of the Project Proposal Template, page 9)</w:t>
      </w:r>
    </w:p>
    <w:p w14:paraId="1A249912" w14:textId="4DD535F6" w:rsidR="00D0477B" w:rsidRPr="00064557" w:rsidRDefault="00D0477B" w:rsidP="00D0477B">
      <w:pPr>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This section focuses on the selection of key indicators for </w:t>
      </w:r>
      <w:r w:rsidR="007E355D" w:rsidRPr="00064557">
        <w:rPr>
          <w:rFonts w:asciiTheme="minorHAnsi" w:hAnsiTheme="minorHAnsi" w:cstheme="minorHAnsi"/>
          <w:sz w:val="22"/>
          <w:szCs w:val="22"/>
          <w:lang w:val="en-JM"/>
        </w:rPr>
        <w:t>measuring the achievement of the outputs and outcomes of the project. Applicants are t</w:t>
      </w:r>
      <w:r w:rsidR="00AB5348" w:rsidRPr="00064557">
        <w:rPr>
          <w:rFonts w:asciiTheme="minorHAnsi" w:hAnsiTheme="minorHAnsi" w:cstheme="minorHAnsi"/>
          <w:sz w:val="22"/>
          <w:szCs w:val="22"/>
          <w:lang w:val="en-JM"/>
        </w:rPr>
        <w:t>o</w:t>
      </w:r>
      <w:r w:rsidR="007E355D" w:rsidRPr="00064557">
        <w:rPr>
          <w:rFonts w:asciiTheme="minorHAnsi" w:hAnsiTheme="minorHAnsi" w:cstheme="minorHAnsi"/>
          <w:sz w:val="22"/>
          <w:szCs w:val="22"/>
          <w:lang w:val="en-JM"/>
        </w:rPr>
        <w:t xml:space="preserve"> be guided by the following prompts:</w:t>
      </w:r>
    </w:p>
    <w:p w14:paraId="53BA6E14" w14:textId="77777777" w:rsidR="006C154A" w:rsidRPr="00064557" w:rsidRDefault="006C154A" w:rsidP="00D0477B">
      <w:pPr>
        <w:rPr>
          <w:rFonts w:asciiTheme="minorHAnsi" w:hAnsiTheme="minorHAnsi" w:cstheme="minorHAnsi"/>
          <w:sz w:val="22"/>
          <w:szCs w:val="22"/>
          <w:lang w:val="en-JM"/>
        </w:rPr>
      </w:pPr>
    </w:p>
    <w:tbl>
      <w:tblPr>
        <w:tblStyle w:val="TableGrid"/>
        <w:tblW w:w="5000" w:type="pct"/>
        <w:jc w:val="center"/>
        <w:shd w:val="clear" w:color="auto" w:fill="F2F2F2" w:themeFill="background1" w:themeFillShade="F2"/>
        <w:tblLook w:val="04A0" w:firstRow="1" w:lastRow="0" w:firstColumn="1" w:lastColumn="0" w:noHBand="0" w:noVBand="1"/>
      </w:tblPr>
      <w:tblGrid>
        <w:gridCol w:w="278"/>
        <w:gridCol w:w="8448"/>
        <w:gridCol w:w="270"/>
      </w:tblGrid>
      <w:tr w:rsidR="00D0477B" w:rsidRPr="00C0461A" w14:paraId="169DFC54" w14:textId="77777777" w:rsidTr="00ED10D2">
        <w:trPr>
          <w:jc w:val="center"/>
        </w:trPr>
        <w:tc>
          <w:tcPr>
            <w:tcW w:w="278" w:type="dxa"/>
            <w:tcBorders>
              <w:top w:val="single" w:sz="12" w:space="0" w:color="4472C4" w:themeColor="accent1"/>
              <w:left w:val="single" w:sz="12" w:space="0" w:color="4472C4" w:themeColor="accent1"/>
              <w:bottom w:val="single" w:sz="12" w:space="0" w:color="4472C4" w:themeColor="accent1"/>
              <w:right w:val="nil"/>
            </w:tcBorders>
            <w:shd w:val="clear" w:color="auto" w:fill="F2F2F2" w:themeFill="background1" w:themeFillShade="F2"/>
          </w:tcPr>
          <w:p w14:paraId="252142E6" w14:textId="77777777" w:rsidR="00D0477B" w:rsidRPr="005A7351" w:rsidRDefault="00D0477B" w:rsidP="000F40D6">
            <w:pPr>
              <w:rPr>
                <w:sz w:val="22"/>
                <w:szCs w:val="22"/>
                <w:lang w:val="en-JM"/>
              </w:rPr>
            </w:pPr>
          </w:p>
        </w:tc>
        <w:tc>
          <w:tcPr>
            <w:tcW w:w="8448" w:type="dxa"/>
            <w:tcBorders>
              <w:top w:val="nil"/>
              <w:left w:val="nil"/>
              <w:bottom w:val="nil"/>
              <w:right w:val="nil"/>
            </w:tcBorders>
            <w:shd w:val="clear" w:color="auto" w:fill="F2F2F2" w:themeFill="background1" w:themeFillShade="F2"/>
          </w:tcPr>
          <w:p w14:paraId="312038FA" w14:textId="3C770760" w:rsidR="00D0477B" w:rsidRPr="005A7351" w:rsidRDefault="00D0477B" w:rsidP="000F40D6">
            <w:pPr>
              <w:pStyle w:val="Quote"/>
              <w:rPr>
                <w:sz w:val="22"/>
                <w:lang w:val="en-JM"/>
              </w:rPr>
            </w:pPr>
            <w:r w:rsidRPr="005A7351">
              <w:rPr>
                <w:sz w:val="22"/>
                <w:lang w:val="en-JM"/>
              </w:rPr>
              <w:t xml:space="preserve">Please select a set of key indicators (12 maximum) that gives the best overview of the project. It may include baseline information (current situation at the start of the project) and results indicators (what would indicate project’s achievements). </w:t>
            </w:r>
          </w:p>
        </w:tc>
        <w:tc>
          <w:tcPr>
            <w:tcW w:w="270" w:type="dxa"/>
            <w:tcBorders>
              <w:top w:val="single" w:sz="12" w:space="0" w:color="4472C4" w:themeColor="accent1"/>
              <w:left w:val="nil"/>
              <w:bottom w:val="single" w:sz="12" w:space="0" w:color="4472C4" w:themeColor="accent1"/>
              <w:right w:val="single" w:sz="12" w:space="0" w:color="4472C4" w:themeColor="accent1"/>
            </w:tcBorders>
            <w:shd w:val="clear" w:color="auto" w:fill="F2F2F2" w:themeFill="background1" w:themeFillShade="F2"/>
          </w:tcPr>
          <w:p w14:paraId="3C369FD1" w14:textId="77777777" w:rsidR="00D0477B" w:rsidRPr="005A7351" w:rsidRDefault="00D0477B" w:rsidP="000F40D6">
            <w:pPr>
              <w:rPr>
                <w:sz w:val="22"/>
                <w:szCs w:val="22"/>
                <w:lang w:val="en-JM"/>
              </w:rPr>
            </w:pPr>
          </w:p>
        </w:tc>
      </w:tr>
    </w:tbl>
    <w:p w14:paraId="38AE6A25" w14:textId="018820DA" w:rsidR="00ED10D2" w:rsidRPr="00064557" w:rsidRDefault="00ED10D2" w:rsidP="00ED10D2">
      <w:pPr>
        <w:spacing w:after="160" w:line="259" w:lineRule="auto"/>
        <w:rPr>
          <w:rFonts w:asciiTheme="minorHAnsi" w:hAnsiTheme="minorHAnsi" w:cstheme="minorBidi"/>
          <w:b/>
          <w:bCs/>
          <w:sz w:val="22"/>
          <w:szCs w:val="22"/>
          <w:lang w:val="en-JM" w:eastAsia="en-US"/>
        </w:rPr>
      </w:pPr>
      <w:r w:rsidRPr="00064557">
        <w:rPr>
          <w:rFonts w:asciiTheme="minorHAnsi" w:hAnsiTheme="minorHAnsi" w:cstheme="minorBidi"/>
          <w:b/>
          <w:bCs/>
          <w:sz w:val="22"/>
          <w:szCs w:val="22"/>
          <w:lang w:val="en-JM" w:eastAsia="en-US"/>
        </w:rPr>
        <w:t>Indicator Selection</w:t>
      </w:r>
    </w:p>
    <w:p w14:paraId="162AE5DC" w14:textId="3FEC92A1" w:rsidR="00ED10D2" w:rsidRPr="00064557" w:rsidRDefault="008F0376"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Indicators are the building blocks of your MEAL planning and implementation. </w:t>
      </w:r>
      <w:r w:rsidR="00ED10D2" w:rsidRPr="00064557">
        <w:rPr>
          <w:rFonts w:asciiTheme="minorHAnsi" w:hAnsiTheme="minorHAnsi" w:cstheme="minorBidi"/>
          <w:sz w:val="22"/>
          <w:szCs w:val="22"/>
          <w:lang w:val="en-JM" w:eastAsia="en-US"/>
        </w:rPr>
        <w:t>Selecting the right indicators is a crucial step in developing your M&amp;E framework</w:t>
      </w:r>
      <w:r w:rsidR="00ED10D2" w:rsidRPr="00064557">
        <w:rPr>
          <w:rFonts w:asciiTheme="minorHAnsi" w:hAnsiTheme="minorHAnsi" w:cstheme="minorBidi"/>
          <w:b/>
          <w:bCs/>
          <w:sz w:val="22"/>
          <w:szCs w:val="22"/>
          <w:lang w:val="en-JM" w:eastAsia="en-US"/>
        </w:rPr>
        <w:t xml:space="preserve">. </w:t>
      </w:r>
      <w:r w:rsidR="00AA05F6" w:rsidRPr="00064557">
        <w:rPr>
          <w:rFonts w:asciiTheme="minorHAnsi" w:hAnsiTheme="minorHAnsi" w:cstheme="minorBidi"/>
          <w:b/>
          <w:bCs/>
          <w:sz w:val="22"/>
          <w:szCs w:val="22"/>
          <w:lang w:val="en-JM" w:eastAsia="en-US"/>
        </w:rPr>
        <w:t>Indicators m</w:t>
      </w:r>
      <w:r w:rsidR="00A267EA" w:rsidRPr="00064557">
        <w:rPr>
          <w:rFonts w:asciiTheme="minorHAnsi" w:hAnsiTheme="minorHAnsi" w:cstheme="minorBidi"/>
          <w:b/>
          <w:bCs/>
          <w:sz w:val="22"/>
          <w:szCs w:val="22"/>
          <w:lang w:val="en-JM" w:eastAsia="en-US"/>
        </w:rPr>
        <w:t xml:space="preserve">ust </w:t>
      </w:r>
      <w:r w:rsidR="00AA05F6" w:rsidRPr="00064557">
        <w:rPr>
          <w:rFonts w:asciiTheme="minorHAnsi" w:hAnsiTheme="minorHAnsi" w:cstheme="minorBidi"/>
          <w:b/>
          <w:bCs/>
          <w:sz w:val="22"/>
          <w:szCs w:val="22"/>
          <w:lang w:val="en-JM" w:eastAsia="en-US"/>
        </w:rPr>
        <w:t xml:space="preserve">be </w:t>
      </w:r>
      <w:r w:rsidR="00A267EA" w:rsidRPr="00064557">
        <w:rPr>
          <w:rFonts w:asciiTheme="minorHAnsi" w:hAnsiTheme="minorHAnsi" w:cstheme="minorBidi"/>
          <w:b/>
          <w:bCs/>
          <w:sz w:val="22"/>
          <w:szCs w:val="22"/>
          <w:lang w:val="en-JM" w:eastAsia="en-US"/>
        </w:rPr>
        <w:t>drawn</w:t>
      </w:r>
      <w:r w:rsidR="00AA05F6" w:rsidRPr="00064557">
        <w:rPr>
          <w:rFonts w:asciiTheme="minorHAnsi" w:hAnsiTheme="minorHAnsi" w:cstheme="minorBidi"/>
          <w:b/>
          <w:bCs/>
          <w:sz w:val="22"/>
          <w:szCs w:val="22"/>
          <w:lang w:val="en-JM" w:eastAsia="en-US"/>
        </w:rPr>
        <w:t xml:space="preserve"> from Column 2 of the project logframe</w:t>
      </w:r>
      <w:r w:rsidR="00E24730" w:rsidRPr="00064557">
        <w:rPr>
          <w:rFonts w:asciiTheme="minorHAnsi" w:hAnsiTheme="minorHAnsi" w:cstheme="minorBidi"/>
          <w:sz w:val="22"/>
          <w:szCs w:val="22"/>
          <w:lang w:val="en-JM" w:eastAsia="en-US"/>
        </w:rPr>
        <w:t xml:space="preserve"> to complete this section of the project proposal.</w:t>
      </w:r>
      <w:r w:rsidR="00324460" w:rsidRPr="00064557">
        <w:rPr>
          <w:rFonts w:asciiTheme="minorHAnsi" w:hAnsiTheme="minorHAnsi" w:cstheme="minorBidi"/>
          <w:sz w:val="22"/>
          <w:szCs w:val="22"/>
          <w:lang w:val="en-JM" w:eastAsia="en-US"/>
        </w:rPr>
        <w:t xml:space="preserve"> </w:t>
      </w:r>
      <w:r w:rsidR="00E24730" w:rsidRPr="00064557">
        <w:rPr>
          <w:rFonts w:asciiTheme="minorHAnsi" w:hAnsiTheme="minorHAnsi" w:cstheme="minorBidi"/>
          <w:sz w:val="22"/>
          <w:szCs w:val="22"/>
          <w:lang w:val="en-JM" w:eastAsia="en-US"/>
        </w:rPr>
        <w:t xml:space="preserve">Projects that are approved for funding are expected to </w:t>
      </w:r>
      <w:r w:rsidR="00C14184" w:rsidRPr="00064557">
        <w:rPr>
          <w:rFonts w:asciiTheme="minorHAnsi" w:hAnsiTheme="minorHAnsi" w:cstheme="minorBidi"/>
          <w:sz w:val="22"/>
          <w:szCs w:val="22"/>
          <w:lang w:val="en-JM" w:eastAsia="en-US"/>
        </w:rPr>
        <w:t xml:space="preserve">further </w:t>
      </w:r>
      <w:r w:rsidR="00E24730" w:rsidRPr="00064557">
        <w:rPr>
          <w:rFonts w:asciiTheme="minorHAnsi" w:hAnsiTheme="minorHAnsi" w:cstheme="minorBidi"/>
          <w:sz w:val="22"/>
          <w:szCs w:val="22"/>
          <w:lang w:val="en-JM" w:eastAsia="en-US"/>
        </w:rPr>
        <w:t xml:space="preserve">build out their MEAL system to include </w:t>
      </w:r>
      <w:r w:rsidR="00BE77FC" w:rsidRPr="00064557">
        <w:rPr>
          <w:rFonts w:asciiTheme="minorHAnsi" w:hAnsiTheme="minorHAnsi" w:cstheme="minorBidi"/>
          <w:sz w:val="22"/>
          <w:szCs w:val="22"/>
          <w:lang w:val="en-JM" w:eastAsia="en-US"/>
        </w:rPr>
        <w:t xml:space="preserve">a Performance Measurement Framework (PMF) and an Indicator Reference sheet, which defines each of the indicators in the logframe. </w:t>
      </w:r>
      <w:r w:rsidR="00C14184" w:rsidRPr="00064557">
        <w:rPr>
          <w:rFonts w:asciiTheme="minorHAnsi" w:hAnsiTheme="minorHAnsi" w:cstheme="minorBidi"/>
          <w:sz w:val="22"/>
          <w:szCs w:val="22"/>
          <w:lang w:val="en-JM" w:eastAsia="en-US"/>
        </w:rPr>
        <w:t>RESEMBID will provide the format for the preparation of these tools.</w:t>
      </w:r>
    </w:p>
    <w:p w14:paraId="06C0E94A" w14:textId="77777777" w:rsidR="00ED10D2" w:rsidRPr="00064557" w:rsidRDefault="00ED10D2" w:rsidP="0093773E">
      <w:pPr>
        <w:spacing w:after="160" w:line="259" w:lineRule="auto"/>
        <w:jc w:val="both"/>
        <w:rPr>
          <w:rFonts w:asciiTheme="minorHAnsi" w:hAnsiTheme="minorHAnsi" w:cstheme="minorBidi"/>
          <w:i/>
          <w:iCs/>
          <w:sz w:val="22"/>
          <w:szCs w:val="22"/>
          <w:lang w:val="en-JM" w:eastAsia="en-US"/>
        </w:rPr>
      </w:pPr>
      <w:r w:rsidRPr="00064557">
        <w:rPr>
          <w:rFonts w:asciiTheme="minorHAnsi" w:hAnsiTheme="minorHAnsi" w:cstheme="minorBidi"/>
          <w:i/>
          <w:iCs/>
          <w:sz w:val="22"/>
          <w:szCs w:val="22"/>
          <w:lang w:val="en-JM" w:eastAsia="en-US"/>
        </w:rPr>
        <w:t>What is an indicator?</w:t>
      </w:r>
    </w:p>
    <w:p w14:paraId="31C2707C" w14:textId="77777777" w:rsidR="00ED10D2"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An indicator is a variable that allows the verification of changes produced by a development intervention relative to what was planned.</w:t>
      </w:r>
    </w:p>
    <w:p w14:paraId="0B620C28" w14:textId="77777777" w:rsidR="00ED10D2"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An indicator measures progress in achieving outputs and outcomes that are associated with an objective to be met, an effect, quality, a resource used, or a context variable. </w:t>
      </w:r>
    </w:p>
    <w:p w14:paraId="4B791C78" w14:textId="77777777" w:rsidR="00ED10D2" w:rsidRPr="00064557" w:rsidRDefault="00ED10D2" w:rsidP="0093773E">
      <w:pPr>
        <w:spacing w:after="160" w:line="259" w:lineRule="auto"/>
        <w:jc w:val="both"/>
        <w:rPr>
          <w:rFonts w:asciiTheme="minorHAnsi" w:hAnsiTheme="minorHAnsi" w:cstheme="minorBidi"/>
          <w:i/>
          <w:iCs/>
          <w:sz w:val="22"/>
          <w:szCs w:val="22"/>
          <w:lang w:val="en-JM" w:eastAsia="en-US"/>
        </w:rPr>
      </w:pPr>
      <w:r w:rsidRPr="00064557">
        <w:rPr>
          <w:rFonts w:asciiTheme="minorHAnsi" w:hAnsiTheme="minorHAnsi" w:cstheme="minorBidi"/>
          <w:i/>
          <w:iCs/>
          <w:sz w:val="22"/>
          <w:szCs w:val="22"/>
          <w:lang w:val="en-JM" w:eastAsia="en-US"/>
        </w:rPr>
        <w:t>Types of Indicators</w:t>
      </w:r>
    </w:p>
    <w:p w14:paraId="56E579D5" w14:textId="77777777" w:rsidR="00D12860"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An indicator may be quantitative or qualitative. A </w:t>
      </w:r>
      <w:r w:rsidRPr="00064557">
        <w:rPr>
          <w:rFonts w:asciiTheme="minorHAnsi" w:hAnsiTheme="minorHAnsi" w:cstheme="minorBidi"/>
          <w:b/>
          <w:bCs/>
          <w:sz w:val="22"/>
          <w:szCs w:val="22"/>
          <w:lang w:val="en-JM" w:eastAsia="en-US"/>
        </w:rPr>
        <w:t>quantitative indicator</w:t>
      </w:r>
      <w:r w:rsidRPr="00064557">
        <w:rPr>
          <w:rFonts w:asciiTheme="minorHAnsi" w:hAnsiTheme="minorHAnsi" w:cstheme="minorBidi"/>
          <w:sz w:val="22"/>
          <w:szCs w:val="22"/>
          <w:lang w:val="en-JM" w:eastAsia="en-US"/>
        </w:rPr>
        <w:t xml:space="preserve"> is based on numerical data such as number, percentage, ratio or an index (composite of indicators) to measure progress in achieving results. An example of a quantitative indicator is “Number of public servants trained in the use of customer service standards” or “Percentage of public servants that are appraised as meeting customer service performance targets”. </w:t>
      </w:r>
    </w:p>
    <w:p w14:paraId="0045FB71" w14:textId="2B402558" w:rsidR="00ED10D2"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On the other hand, a </w:t>
      </w:r>
      <w:r w:rsidRPr="00064557">
        <w:rPr>
          <w:rFonts w:asciiTheme="minorHAnsi" w:hAnsiTheme="minorHAnsi" w:cstheme="minorBidi"/>
          <w:b/>
          <w:bCs/>
          <w:sz w:val="22"/>
          <w:szCs w:val="22"/>
          <w:lang w:val="en-JM" w:eastAsia="en-US"/>
        </w:rPr>
        <w:t>qualitative indicator</w:t>
      </w:r>
      <w:r w:rsidRPr="00064557">
        <w:rPr>
          <w:rFonts w:asciiTheme="minorHAnsi" w:hAnsiTheme="minorHAnsi" w:cstheme="minorBidi"/>
          <w:sz w:val="22"/>
          <w:szCs w:val="22"/>
          <w:lang w:val="en-JM" w:eastAsia="en-US"/>
        </w:rPr>
        <w:t xml:space="preserve"> is based on data from beneficiary perception and opinion and expert review. An example of a qualitative indicator includes a milestone indicator, which tracks progress towards the adoption of a new policy or legislation, or a rating scale indicator which relies on rating scales to measure perception or opinion of a benefit. Accordingly, qualitative indicators are also quantifiable.</w:t>
      </w:r>
    </w:p>
    <w:p w14:paraId="17CBDB58" w14:textId="77777777" w:rsidR="00ED10D2"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Indicators should be:</w:t>
      </w:r>
    </w:p>
    <w:p w14:paraId="02AA88C7" w14:textId="77777777" w:rsidR="00B037A3" w:rsidRPr="00064557" w:rsidRDefault="00ED10D2" w:rsidP="006B6161">
      <w:pPr>
        <w:numPr>
          <w:ilvl w:val="0"/>
          <w:numId w:val="2"/>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b/>
          <w:bCs/>
          <w:sz w:val="22"/>
          <w:szCs w:val="22"/>
          <w:lang w:val="en-JM" w:eastAsia="en-US"/>
        </w:rPr>
        <w:t>Specific</w:t>
      </w:r>
      <w:r w:rsidRPr="00064557">
        <w:rPr>
          <w:rFonts w:asciiTheme="minorHAnsi" w:hAnsiTheme="minorHAnsi" w:cstheme="minorBidi"/>
          <w:sz w:val="22"/>
          <w:szCs w:val="22"/>
          <w:lang w:val="en-JM" w:eastAsia="en-US"/>
        </w:rPr>
        <w:t xml:space="preserve">: </w:t>
      </w:r>
      <w:r w:rsidR="005D6B2D" w:rsidRPr="00064557">
        <w:rPr>
          <w:rFonts w:asciiTheme="minorHAnsi" w:hAnsiTheme="minorHAnsi" w:cstheme="minorBidi"/>
          <w:sz w:val="22"/>
          <w:szCs w:val="22"/>
          <w:lang w:val="en-JM" w:eastAsia="en-US"/>
        </w:rPr>
        <w:t>provide a clear description of what should be measured</w:t>
      </w:r>
    </w:p>
    <w:p w14:paraId="634DF8EA" w14:textId="77777777" w:rsidR="00B037A3" w:rsidRPr="00064557" w:rsidRDefault="005D6B2D" w:rsidP="006B6161">
      <w:pPr>
        <w:numPr>
          <w:ilvl w:val="0"/>
          <w:numId w:val="2"/>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b/>
          <w:bCs/>
          <w:sz w:val="22"/>
          <w:szCs w:val="22"/>
          <w:u w:val="single"/>
          <w:lang w:val="en-JM" w:eastAsia="en-US"/>
        </w:rPr>
        <w:t>Neutral</w:t>
      </w:r>
      <w:r w:rsidRPr="00064557">
        <w:rPr>
          <w:rFonts w:asciiTheme="minorHAnsi" w:hAnsiTheme="minorHAnsi" w:cstheme="minorBidi"/>
          <w:sz w:val="22"/>
          <w:szCs w:val="22"/>
          <w:lang w:val="en-JM" w:eastAsia="en-US"/>
        </w:rPr>
        <w:t xml:space="preserve"> and </w:t>
      </w:r>
      <w:r w:rsidRPr="00064557">
        <w:rPr>
          <w:rFonts w:asciiTheme="minorHAnsi" w:hAnsiTheme="minorHAnsi" w:cstheme="minorBidi"/>
          <w:b/>
          <w:bCs/>
          <w:sz w:val="22"/>
          <w:szCs w:val="22"/>
          <w:u w:val="single"/>
          <w:lang w:val="en-JM" w:eastAsia="en-US"/>
        </w:rPr>
        <w:t>objective</w:t>
      </w:r>
      <w:r w:rsidRPr="00064557">
        <w:rPr>
          <w:rFonts w:asciiTheme="minorHAnsi" w:hAnsiTheme="minorHAnsi" w:cstheme="minorBidi"/>
          <w:sz w:val="22"/>
          <w:szCs w:val="22"/>
          <w:lang w:val="en-JM" w:eastAsia="en-US"/>
        </w:rPr>
        <w:t xml:space="preserve"> rather than targets for achievement</w:t>
      </w:r>
    </w:p>
    <w:p w14:paraId="41530501" w14:textId="46FD81DA" w:rsidR="00ED10D2" w:rsidRPr="00064557" w:rsidRDefault="005D6B2D" w:rsidP="006B6161">
      <w:pPr>
        <w:numPr>
          <w:ilvl w:val="0"/>
          <w:numId w:val="2"/>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b/>
          <w:bCs/>
          <w:sz w:val="22"/>
          <w:szCs w:val="22"/>
          <w:u w:val="single"/>
          <w:lang w:val="en-JM" w:eastAsia="en-US"/>
        </w:rPr>
        <w:t>Measurable</w:t>
      </w:r>
      <w:r w:rsidRPr="00064557">
        <w:rPr>
          <w:rFonts w:asciiTheme="minorHAnsi" w:hAnsiTheme="minorHAnsi" w:cstheme="minorBidi"/>
          <w:sz w:val="22"/>
          <w:szCs w:val="22"/>
          <w:lang w:val="en-JM" w:eastAsia="en-US"/>
        </w:rPr>
        <w:t xml:space="preserve"> either with </w:t>
      </w:r>
      <w:r w:rsidRPr="00064557">
        <w:rPr>
          <w:rFonts w:asciiTheme="minorHAnsi" w:hAnsiTheme="minorHAnsi" w:cstheme="minorBidi"/>
          <w:sz w:val="22"/>
          <w:szCs w:val="22"/>
          <w:u w:val="single"/>
          <w:lang w:val="en-JM" w:eastAsia="en-US"/>
        </w:rPr>
        <w:t>quantitative</w:t>
      </w:r>
      <w:r w:rsidRPr="00064557">
        <w:rPr>
          <w:rFonts w:asciiTheme="minorHAnsi" w:hAnsiTheme="minorHAnsi" w:cstheme="minorBidi"/>
          <w:sz w:val="22"/>
          <w:szCs w:val="22"/>
          <w:lang w:val="en-JM" w:eastAsia="en-US"/>
        </w:rPr>
        <w:t xml:space="preserve"> (expressed in numbers) or </w:t>
      </w:r>
      <w:r w:rsidRPr="00064557">
        <w:rPr>
          <w:rFonts w:asciiTheme="minorHAnsi" w:hAnsiTheme="minorHAnsi" w:cstheme="minorBidi"/>
          <w:sz w:val="22"/>
          <w:szCs w:val="22"/>
          <w:u w:val="single"/>
          <w:lang w:val="en-JM" w:eastAsia="en-US"/>
        </w:rPr>
        <w:t>qualitative</w:t>
      </w:r>
      <w:r w:rsidRPr="00064557">
        <w:rPr>
          <w:rFonts w:asciiTheme="minorHAnsi" w:hAnsiTheme="minorHAnsi" w:cstheme="minorBidi"/>
          <w:sz w:val="22"/>
          <w:szCs w:val="22"/>
          <w:lang w:val="en-JM" w:eastAsia="en-US"/>
        </w:rPr>
        <w:t xml:space="preserve"> (expressed in words</w:t>
      </w:r>
      <w:r w:rsidR="00ED10D2" w:rsidRPr="00064557">
        <w:rPr>
          <w:rFonts w:asciiTheme="minorHAnsi" w:hAnsiTheme="minorHAnsi" w:cstheme="minorBidi"/>
          <w:sz w:val="22"/>
          <w:szCs w:val="22"/>
          <w:lang w:val="en-JM" w:eastAsia="en-US"/>
        </w:rPr>
        <w:t>)</w:t>
      </w:r>
      <w:r w:rsidRPr="00064557">
        <w:rPr>
          <w:rFonts w:asciiTheme="minorHAnsi" w:hAnsiTheme="minorHAnsi" w:cstheme="minorBidi"/>
          <w:sz w:val="22"/>
          <w:szCs w:val="22"/>
          <w:lang w:val="en-JM" w:eastAsia="en-US"/>
        </w:rPr>
        <w:t xml:space="preserve"> data</w:t>
      </w:r>
      <w:r w:rsidR="00ED10D2" w:rsidRPr="00064557">
        <w:rPr>
          <w:rFonts w:asciiTheme="minorHAnsi" w:hAnsiTheme="minorHAnsi" w:cstheme="minorBidi"/>
          <w:sz w:val="22"/>
          <w:szCs w:val="22"/>
          <w:lang w:val="en-JM" w:eastAsia="en-US"/>
        </w:rPr>
        <w:t xml:space="preserve">   </w:t>
      </w:r>
    </w:p>
    <w:p w14:paraId="066B5F91" w14:textId="77777777" w:rsidR="00227B82" w:rsidRPr="00064557" w:rsidRDefault="00227B82" w:rsidP="0093773E">
      <w:pPr>
        <w:spacing w:after="160" w:line="259" w:lineRule="auto"/>
        <w:ind w:left="720"/>
        <w:contextualSpacing/>
        <w:jc w:val="both"/>
        <w:rPr>
          <w:rFonts w:asciiTheme="minorHAnsi" w:hAnsiTheme="minorHAnsi" w:cstheme="minorBidi"/>
          <w:sz w:val="22"/>
          <w:szCs w:val="22"/>
          <w:lang w:val="en-JM" w:eastAsia="en-US"/>
        </w:rPr>
      </w:pPr>
    </w:p>
    <w:p w14:paraId="28F3CBCF" w14:textId="77777777" w:rsidR="00ED10D2" w:rsidRPr="00064557" w:rsidRDefault="00ED10D2" w:rsidP="00B3772B">
      <w:pPr>
        <w:spacing w:line="259" w:lineRule="auto"/>
        <w:jc w:val="both"/>
        <w:rPr>
          <w:rFonts w:asciiTheme="minorHAnsi" w:hAnsiTheme="minorHAnsi" w:cstheme="minorBidi"/>
          <w:i/>
          <w:iCs/>
          <w:sz w:val="22"/>
          <w:szCs w:val="22"/>
          <w:lang w:val="en-JM" w:eastAsia="en-US"/>
        </w:rPr>
      </w:pPr>
      <w:r w:rsidRPr="00064557">
        <w:rPr>
          <w:rFonts w:asciiTheme="minorHAnsi" w:hAnsiTheme="minorHAnsi" w:cstheme="minorBidi"/>
          <w:i/>
          <w:iCs/>
          <w:sz w:val="22"/>
          <w:szCs w:val="22"/>
          <w:lang w:val="en-JM" w:eastAsia="en-US"/>
        </w:rPr>
        <w:t>Key Considerations for Indicator Selection</w:t>
      </w:r>
    </w:p>
    <w:p w14:paraId="2BDE92E0" w14:textId="603DE935"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It is recommended that the number of indicators be limited to no more than three per expected result. A single indicator may be sufficient to monitor a result; however, some results may have more than dimensions that need to be measured by more than one indicators.  </w:t>
      </w:r>
    </w:p>
    <w:p w14:paraId="14B56A94" w14:textId="77777777"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The type of data needed for management decision-making and reporting on project performance</w:t>
      </w:r>
    </w:p>
    <w:p w14:paraId="0EC66305" w14:textId="3CA06504"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The cost of collecting and </w:t>
      </w:r>
      <w:r w:rsidR="00676705" w:rsidRPr="00064557">
        <w:rPr>
          <w:rFonts w:asciiTheme="minorHAnsi" w:hAnsiTheme="minorHAnsi" w:cstheme="minorBidi"/>
          <w:sz w:val="22"/>
          <w:szCs w:val="22"/>
          <w:lang w:val="en-JM" w:eastAsia="en-US"/>
        </w:rPr>
        <w:t>analysing</w:t>
      </w:r>
      <w:r w:rsidRPr="00064557">
        <w:rPr>
          <w:rFonts w:asciiTheme="minorHAnsi" w:hAnsiTheme="minorHAnsi" w:cstheme="minorBidi"/>
          <w:sz w:val="22"/>
          <w:szCs w:val="22"/>
          <w:lang w:val="en-JM" w:eastAsia="en-US"/>
        </w:rPr>
        <w:t xml:space="preserve"> data</w:t>
      </w:r>
    </w:p>
    <w:p w14:paraId="6BD17395" w14:textId="77777777"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For monitoring purposes, the indicator can be appropriately disaggregated by gender, age, and/or geographic location</w:t>
      </w:r>
    </w:p>
    <w:p w14:paraId="5D4C00E1" w14:textId="77777777"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Consider adapting existing indicators rather than developing new ones. Although the results may be specific to the project or context, it is often the case that there are similar projects in the local context that may be seeking to achieve similar results and for which indicators already exist. It is also better to use a tried and tested indicator than develop a new one.</w:t>
      </w:r>
    </w:p>
    <w:p w14:paraId="47CAAB5A" w14:textId="22F04BCD" w:rsidR="00ED10D2" w:rsidRPr="00064557" w:rsidRDefault="00ED10D2" w:rsidP="006B6161">
      <w:pPr>
        <w:numPr>
          <w:ilvl w:val="0"/>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Ensure that indicators meet data quality criteria</w:t>
      </w:r>
      <w:r w:rsidR="00212684">
        <w:rPr>
          <w:rStyle w:val="FootnoteReference"/>
          <w:rFonts w:asciiTheme="minorHAnsi" w:hAnsiTheme="minorHAnsi" w:cstheme="minorBidi"/>
          <w:sz w:val="22"/>
          <w:szCs w:val="22"/>
          <w:lang w:val="en-JM" w:eastAsia="en-US"/>
        </w:rPr>
        <w:footnoteReference w:id="1"/>
      </w:r>
      <w:r w:rsidRPr="00064557">
        <w:rPr>
          <w:rFonts w:asciiTheme="minorHAnsi" w:hAnsiTheme="minorHAnsi" w:cstheme="minorBidi"/>
          <w:sz w:val="22"/>
          <w:szCs w:val="22"/>
          <w:lang w:val="en-JM" w:eastAsia="en-US"/>
        </w:rPr>
        <w:t xml:space="preserve"> (Source: USAID):</w:t>
      </w:r>
    </w:p>
    <w:p w14:paraId="451C7FF3" w14:textId="77777777" w:rsidR="00ED10D2" w:rsidRPr="00064557" w:rsidRDefault="00ED10D2" w:rsidP="006B6161">
      <w:pPr>
        <w:numPr>
          <w:ilvl w:val="1"/>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Reliability: does the indicator consistently produce the same results every time it is used?</w:t>
      </w:r>
    </w:p>
    <w:p w14:paraId="71656876" w14:textId="77777777" w:rsidR="00ED10D2" w:rsidRPr="00064557" w:rsidRDefault="00ED10D2" w:rsidP="006B6161">
      <w:pPr>
        <w:numPr>
          <w:ilvl w:val="1"/>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Validity: does the indicator adequately and accurately measure what it is intended to measure?</w:t>
      </w:r>
    </w:p>
    <w:p w14:paraId="5A65793E" w14:textId="77777777" w:rsidR="00ED10D2" w:rsidRPr="00064557" w:rsidRDefault="00ED10D2" w:rsidP="006B6161">
      <w:pPr>
        <w:numPr>
          <w:ilvl w:val="1"/>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Timeliness: will the frequency of data collection allow for timely management decision making?</w:t>
      </w:r>
    </w:p>
    <w:p w14:paraId="01E91B77" w14:textId="77777777" w:rsidR="00ED10D2" w:rsidRPr="00064557" w:rsidRDefault="00ED10D2" w:rsidP="006B6161">
      <w:pPr>
        <w:numPr>
          <w:ilvl w:val="1"/>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Precision: is the indicator precise enough to measure the expected results?</w:t>
      </w:r>
    </w:p>
    <w:p w14:paraId="66CF52D5" w14:textId="77777777" w:rsidR="00ED10D2" w:rsidRPr="00064557" w:rsidRDefault="00ED10D2" w:rsidP="006B6161">
      <w:pPr>
        <w:numPr>
          <w:ilvl w:val="1"/>
          <w:numId w:val="3"/>
        </w:numPr>
        <w:spacing w:after="160" w:line="259" w:lineRule="auto"/>
        <w:contextualSpacing/>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Integrity: is the indicator susceptible to manipulation or transcription errors?   </w:t>
      </w:r>
    </w:p>
    <w:p w14:paraId="2771D716" w14:textId="77777777" w:rsidR="00227B82" w:rsidRPr="00064557" w:rsidRDefault="00227B82" w:rsidP="00B3772B">
      <w:pPr>
        <w:spacing w:line="259" w:lineRule="auto"/>
        <w:jc w:val="both"/>
        <w:rPr>
          <w:rFonts w:asciiTheme="minorHAnsi" w:eastAsiaTheme="minorHAnsi" w:hAnsiTheme="minorHAnsi" w:cstheme="minorBidi"/>
          <w:sz w:val="22"/>
          <w:szCs w:val="22"/>
          <w:lang w:val="en-JM" w:eastAsia="en-US"/>
        </w:rPr>
      </w:pPr>
    </w:p>
    <w:p w14:paraId="4F64822B" w14:textId="26A4700F" w:rsidR="00ED10D2" w:rsidRPr="00064557" w:rsidRDefault="00ED10D2" w:rsidP="00B3772B">
      <w:pPr>
        <w:spacing w:line="259" w:lineRule="auto"/>
        <w:jc w:val="both"/>
        <w:rPr>
          <w:rFonts w:asciiTheme="minorHAnsi" w:eastAsiaTheme="minorHAnsi" w:hAnsiTheme="minorHAnsi" w:cstheme="minorBidi"/>
          <w:i/>
          <w:iCs/>
          <w:sz w:val="22"/>
          <w:szCs w:val="22"/>
          <w:lang w:val="en-JM" w:eastAsia="en-US"/>
        </w:rPr>
      </w:pPr>
      <w:r w:rsidRPr="00064557">
        <w:rPr>
          <w:rFonts w:asciiTheme="minorHAnsi" w:eastAsiaTheme="minorHAnsi" w:hAnsiTheme="minorHAnsi" w:cstheme="minorBidi"/>
          <w:i/>
          <w:iCs/>
          <w:sz w:val="22"/>
          <w:szCs w:val="22"/>
          <w:lang w:val="en-JM" w:eastAsia="en-US"/>
        </w:rPr>
        <w:t>Core Indicators</w:t>
      </w:r>
    </w:p>
    <w:p w14:paraId="297B2318" w14:textId="03B90ED0" w:rsidR="00F058F6" w:rsidRPr="0098586D" w:rsidRDefault="00ED10D2" w:rsidP="0098586D">
      <w:pPr>
        <w:spacing w:after="160" w:line="259" w:lineRule="auto"/>
        <w:rPr>
          <w:rFonts w:asciiTheme="minorHAnsi" w:hAnsiTheme="minorHAnsi" w:cstheme="minorBidi"/>
          <w:b/>
          <w:bCs/>
          <w:color w:val="2F5496" w:themeColor="accent1" w:themeShade="BF"/>
          <w:sz w:val="22"/>
          <w:szCs w:val="22"/>
          <w:lang w:val="en-JM" w:eastAsia="en-US"/>
        </w:rPr>
      </w:pPr>
      <w:r w:rsidRPr="00064557">
        <w:rPr>
          <w:rFonts w:asciiTheme="minorHAnsi" w:eastAsiaTheme="minorHAnsi" w:hAnsiTheme="minorHAnsi" w:cstheme="minorBidi"/>
          <w:sz w:val="22"/>
          <w:szCs w:val="22"/>
          <w:lang w:val="en-JM" w:eastAsia="en-US"/>
        </w:rPr>
        <w:t xml:space="preserve">Core indicators are RESEMBID-defined indicators that </w:t>
      </w:r>
      <w:r w:rsidR="008F0376" w:rsidRPr="00064557">
        <w:rPr>
          <w:rFonts w:asciiTheme="minorHAnsi" w:eastAsiaTheme="minorHAnsi" w:hAnsiTheme="minorHAnsi" w:cstheme="minorBidi"/>
          <w:sz w:val="22"/>
          <w:szCs w:val="22"/>
          <w:lang w:val="en-JM" w:eastAsia="en-US"/>
        </w:rPr>
        <w:t xml:space="preserve">projects are required to report on. This facilitates data aggregation across projects </w:t>
      </w:r>
      <w:r w:rsidR="00F176FE" w:rsidRPr="00064557">
        <w:rPr>
          <w:rFonts w:asciiTheme="minorHAnsi" w:eastAsiaTheme="minorHAnsi" w:hAnsiTheme="minorHAnsi" w:cstheme="minorBidi"/>
          <w:sz w:val="22"/>
          <w:szCs w:val="22"/>
          <w:lang w:val="en-JM" w:eastAsia="en-US"/>
        </w:rPr>
        <w:t>and makes it possible to compare results across various projects and OCTs</w:t>
      </w:r>
      <w:r w:rsidR="008B3745">
        <w:rPr>
          <w:rFonts w:asciiTheme="minorHAnsi" w:eastAsiaTheme="minorHAnsi" w:hAnsiTheme="minorHAnsi" w:cstheme="minorBidi"/>
          <w:sz w:val="22"/>
          <w:szCs w:val="22"/>
          <w:lang w:val="en-JM" w:eastAsia="en-US"/>
        </w:rPr>
        <w:t>. This also allows RESEMBID to monitor the contribution of projects to the achievement of programme level results</w:t>
      </w:r>
      <w:r w:rsidR="00F176FE" w:rsidRPr="00064557">
        <w:rPr>
          <w:rFonts w:asciiTheme="minorHAnsi" w:eastAsiaTheme="minorHAnsi" w:hAnsiTheme="minorHAnsi" w:cstheme="minorBidi"/>
          <w:sz w:val="22"/>
          <w:szCs w:val="22"/>
          <w:lang w:val="en-JM" w:eastAsia="en-US"/>
        </w:rPr>
        <w:t>.</w:t>
      </w:r>
      <w:r w:rsidR="00B54BAF" w:rsidRPr="00064557">
        <w:rPr>
          <w:rFonts w:asciiTheme="minorHAnsi" w:eastAsiaTheme="minorHAnsi" w:hAnsiTheme="minorHAnsi" w:cstheme="minorBidi"/>
          <w:sz w:val="22"/>
          <w:szCs w:val="22"/>
          <w:lang w:val="en-JM" w:eastAsia="en-US"/>
        </w:rPr>
        <w:t xml:space="preserve"> </w:t>
      </w:r>
      <w:r w:rsidR="00676705" w:rsidRPr="008B3745">
        <w:rPr>
          <w:rFonts w:asciiTheme="minorHAnsi" w:eastAsiaTheme="minorHAnsi" w:hAnsiTheme="minorHAnsi" w:cstheme="minorBidi"/>
          <w:b/>
          <w:bCs/>
          <w:sz w:val="22"/>
          <w:szCs w:val="22"/>
          <w:lang w:val="en-JM" w:eastAsia="en-US"/>
        </w:rPr>
        <w:t xml:space="preserve">The applicant is therefore required to include relevant RESEMBID core indicators in their </w:t>
      </w:r>
      <w:r w:rsidR="008B3745" w:rsidRPr="008B3745">
        <w:rPr>
          <w:rFonts w:asciiTheme="minorHAnsi" w:eastAsiaTheme="minorHAnsi" w:hAnsiTheme="minorHAnsi" w:cstheme="minorBidi"/>
          <w:b/>
          <w:bCs/>
          <w:sz w:val="22"/>
          <w:szCs w:val="22"/>
          <w:lang w:val="en-JM" w:eastAsia="en-US"/>
        </w:rPr>
        <w:t xml:space="preserve">project </w:t>
      </w:r>
      <w:r w:rsidR="00304D92">
        <w:rPr>
          <w:rFonts w:asciiTheme="minorHAnsi" w:eastAsiaTheme="minorHAnsi" w:hAnsiTheme="minorHAnsi" w:cstheme="minorBidi"/>
          <w:b/>
          <w:bCs/>
          <w:sz w:val="22"/>
          <w:szCs w:val="22"/>
          <w:lang w:val="en-JM" w:eastAsia="en-US"/>
        </w:rPr>
        <w:t>MEAL system</w:t>
      </w:r>
      <w:r w:rsidR="008B3745" w:rsidRPr="008B3745">
        <w:rPr>
          <w:rFonts w:asciiTheme="minorHAnsi" w:eastAsiaTheme="minorHAnsi" w:hAnsiTheme="minorHAnsi" w:cstheme="minorBidi"/>
          <w:b/>
          <w:bCs/>
          <w:sz w:val="22"/>
          <w:szCs w:val="22"/>
          <w:lang w:val="en-JM" w:eastAsia="en-US"/>
        </w:rPr>
        <w:t>.</w:t>
      </w:r>
      <w:r w:rsidR="008B3745">
        <w:rPr>
          <w:rFonts w:asciiTheme="minorHAnsi" w:eastAsiaTheme="minorHAnsi" w:hAnsiTheme="minorHAnsi" w:cstheme="minorBidi"/>
          <w:sz w:val="22"/>
          <w:szCs w:val="22"/>
          <w:lang w:val="en-JM" w:eastAsia="en-US"/>
        </w:rPr>
        <w:t xml:space="preserve"> Core indicators may be selected from the </w:t>
      </w:r>
      <w:r w:rsidR="0098586D" w:rsidRPr="00304D92">
        <w:rPr>
          <w:rFonts w:asciiTheme="minorHAnsi" w:eastAsiaTheme="minorHAnsi" w:hAnsiTheme="minorHAnsi" w:cstheme="minorBidi"/>
          <w:b/>
          <w:bCs/>
          <w:sz w:val="22"/>
          <w:szCs w:val="22"/>
          <w:lang w:val="en-JM" w:eastAsia="en-US"/>
        </w:rPr>
        <w:t>RESEMBID</w:t>
      </w:r>
      <w:r w:rsidR="0098586D" w:rsidRPr="0098586D">
        <w:rPr>
          <w:rFonts w:asciiTheme="minorHAnsi" w:eastAsiaTheme="minorHAnsi" w:hAnsiTheme="minorHAnsi" w:cstheme="minorBidi"/>
          <w:sz w:val="22"/>
          <w:szCs w:val="22"/>
          <w:lang w:val="en-JM" w:eastAsia="en-US"/>
        </w:rPr>
        <w:t xml:space="preserve"> </w:t>
      </w:r>
      <w:r w:rsidR="00304D92" w:rsidRPr="00304D92">
        <w:rPr>
          <w:rFonts w:asciiTheme="minorHAnsi" w:eastAsiaTheme="minorHAnsi" w:hAnsiTheme="minorHAnsi" w:cstheme="minorBidi"/>
          <w:b/>
          <w:bCs/>
          <w:sz w:val="22"/>
          <w:szCs w:val="22"/>
          <w:lang w:val="en-JM" w:eastAsia="en-US"/>
        </w:rPr>
        <w:t>Programme Results Mapping Table</w:t>
      </w:r>
      <w:r w:rsidR="00304D92">
        <w:rPr>
          <w:rFonts w:asciiTheme="minorHAnsi" w:eastAsiaTheme="minorHAnsi" w:hAnsiTheme="minorHAnsi" w:cstheme="minorBidi"/>
          <w:sz w:val="22"/>
          <w:szCs w:val="22"/>
          <w:lang w:val="en-JM" w:eastAsia="en-US"/>
        </w:rPr>
        <w:t xml:space="preserve"> </w:t>
      </w:r>
      <w:r w:rsidR="008B3745">
        <w:rPr>
          <w:rFonts w:asciiTheme="minorHAnsi" w:eastAsiaTheme="minorHAnsi" w:hAnsiTheme="minorHAnsi" w:cstheme="minorBidi"/>
          <w:sz w:val="22"/>
          <w:szCs w:val="22"/>
          <w:lang w:val="en-JM" w:eastAsia="en-US"/>
        </w:rPr>
        <w:t>(</w:t>
      </w:r>
      <w:r w:rsidR="008B3745" w:rsidRPr="008B3745">
        <w:rPr>
          <w:rFonts w:asciiTheme="minorHAnsi" w:eastAsiaTheme="minorHAnsi" w:hAnsiTheme="minorHAnsi" w:cstheme="minorBidi"/>
          <w:b/>
          <w:bCs/>
          <w:sz w:val="22"/>
          <w:szCs w:val="22"/>
          <w:lang w:val="en-JM" w:eastAsia="en-US"/>
        </w:rPr>
        <w:t xml:space="preserve">see </w:t>
      </w:r>
      <w:r w:rsidR="0098586D" w:rsidRPr="0098586D">
        <w:rPr>
          <w:rFonts w:asciiTheme="minorHAnsi" w:hAnsiTheme="minorHAnsi" w:cstheme="minorBidi"/>
          <w:b/>
          <w:bCs/>
          <w:sz w:val="22"/>
          <w:szCs w:val="22"/>
          <w:lang w:val="en-JM" w:eastAsia="en-US"/>
        </w:rPr>
        <w:t>ANNEX</w:t>
      </w:r>
      <w:r w:rsidR="0098586D">
        <w:rPr>
          <w:rFonts w:asciiTheme="minorHAnsi" w:hAnsiTheme="minorHAnsi" w:cstheme="minorBidi"/>
          <w:b/>
          <w:bCs/>
          <w:sz w:val="22"/>
          <w:szCs w:val="22"/>
          <w:lang w:val="en-JM" w:eastAsia="en-US"/>
        </w:rPr>
        <w:t>)</w:t>
      </w:r>
      <w:r w:rsidR="0098586D" w:rsidRPr="0098586D">
        <w:rPr>
          <w:rFonts w:asciiTheme="minorHAnsi" w:hAnsiTheme="minorHAnsi" w:cstheme="minorBidi"/>
          <w:sz w:val="22"/>
          <w:szCs w:val="22"/>
          <w:lang w:val="en-JM" w:eastAsia="en-US"/>
        </w:rPr>
        <w:t>.</w:t>
      </w:r>
    </w:p>
    <w:p w14:paraId="657E9F4D" w14:textId="2EF77A8C" w:rsidR="00ED10D2" w:rsidRPr="00064557" w:rsidRDefault="00ED10D2" w:rsidP="00B3772B">
      <w:pPr>
        <w:spacing w:line="259" w:lineRule="auto"/>
        <w:jc w:val="both"/>
        <w:rPr>
          <w:rFonts w:asciiTheme="minorHAnsi" w:hAnsiTheme="minorHAnsi" w:cstheme="minorBidi"/>
          <w:i/>
          <w:iCs/>
          <w:sz w:val="22"/>
          <w:szCs w:val="22"/>
          <w:lang w:val="en-JM" w:eastAsia="en-US"/>
        </w:rPr>
      </w:pPr>
      <w:r w:rsidRPr="00064557">
        <w:rPr>
          <w:rFonts w:asciiTheme="minorHAnsi" w:hAnsiTheme="minorHAnsi" w:cstheme="minorBidi"/>
          <w:i/>
          <w:iCs/>
          <w:sz w:val="22"/>
          <w:szCs w:val="22"/>
          <w:lang w:val="en-JM" w:eastAsia="en-US"/>
        </w:rPr>
        <w:t>Custom</w:t>
      </w:r>
      <w:r w:rsidR="00E91E96" w:rsidRPr="00064557">
        <w:rPr>
          <w:rFonts w:asciiTheme="minorHAnsi" w:hAnsiTheme="minorHAnsi" w:cstheme="minorBidi"/>
          <w:i/>
          <w:iCs/>
          <w:sz w:val="22"/>
          <w:szCs w:val="22"/>
          <w:lang w:val="en-JM" w:eastAsia="en-US"/>
        </w:rPr>
        <w:t xml:space="preserve"> </w:t>
      </w:r>
      <w:r w:rsidRPr="00064557">
        <w:rPr>
          <w:rFonts w:asciiTheme="minorHAnsi" w:hAnsiTheme="minorHAnsi" w:cstheme="minorBidi"/>
          <w:i/>
          <w:iCs/>
          <w:sz w:val="22"/>
          <w:szCs w:val="22"/>
          <w:lang w:val="en-JM" w:eastAsia="en-US"/>
        </w:rPr>
        <w:t>Indicators</w:t>
      </w:r>
    </w:p>
    <w:p w14:paraId="45B24755" w14:textId="460E3080" w:rsidR="00ED10D2" w:rsidRPr="00064557" w:rsidRDefault="00ED10D2" w:rsidP="0093773E">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Custom indicators complement RESEMBID core indicators and are developed by the project for the purposes of monitoring </w:t>
      </w:r>
      <w:r w:rsidR="00A206B0" w:rsidRPr="00064557">
        <w:rPr>
          <w:rFonts w:asciiTheme="minorHAnsi" w:hAnsiTheme="minorHAnsi" w:cstheme="minorBidi"/>
          <w:sz w:val="22"/>
          <w:szCs w:val="22"/>
          <w:lang w:val="en-JM" w:eastAsia="en-US"/>
        </w:rPr>
        <w:t xml:space="preserve">progress towards the objectives of the project. </w:t>
      </w:r>
      <w:r w:rsidRPr="00064557">
        <w:rPr>
          <w:rFonts w:asciiTheme="minorHAnsi" w:hAnsiTheme="minorHAnsi" w:cstheme="minorBidi"/>
          <w:sz w:val="22"/>
          <w:szCs w:val="22"/>
          <w:lang w:val="en-JM" w:eastAsia="en-US"/>
        </w:rPr>
        <w:t xml:space="preserve"> </w:t>
      </w:r>
    </w:p>
    <w:p w14:paraId="6367531B" w14:textId="15FCA284" w:rsidR="00ED10D2" w:rsidRPr="00064557" w:rsidRDefault="00ED10D2" w:rsidP="0054271A">
      <w:pPr>
        <w:spacing w:after="160" w:line="259" w:lineRule="auto"/>
        <w:rPr>
          <w:rFonts w:asciiTheme="minorHAnsi" w:hAnsiTheme="minorHAnsi" w:cstheme="minorBidi"/>
          <w:sz w:val="22"/>
          <w:szCs w:val="22"/>
          <w:lang w:val="en-JM" w:eastAsia="en-US"/>
        </w:rPr>
      </w:pPr>
      <w:r w:rsidRPr="00064557">
        <w:rPr>
          <w:rFonts w:asciiTheme="minorHAnsi" w:hAnsiTheme="minorHAnsi" w:cstheme="minorBidi"/>
          <w:b/>
          <w:bCs/>
          <w:sz w:val="22"/>
          <w:szCs w:val="22"/>
          <w:lang w:val="en-JM" w:eastAsia="en-US"/>
        </w:rPr>
        <w:t>Setting Baselines and Targets</w:t>
      </w:r>
      <w:r w:rsidRPr="00064557">
        <w:rPr>
          <w:rFonts w:asciiTheme="minorHAnsi" w:hAnsiTheme="minorHAnsi" w:cstheme="minorBidi"/>
          <w:b/>
          <w:bCs/>
          <w:sz w:val="22"/>
          <w:szCs w:val="22"/>
          <w:lang w:val="en-JM" w:eastAsia="en-US"/>
        </w:rPr>
        <w:br/>
      </w:r>
      <w:r w:rsidRPr="00064557">
        <w:rPr>
          <w:rFonts w:asciiTheme="minorHAnsi" w:hAnsiTheme="minorHAnsi" w:cstheme="minorBidi"/>
          <w:sz w:val="22"/>
          <w:szCs w:val="22"/>
          <w:lang w:val="en-JM" w:eastAsia="en-US"/>
        </w:rPr>
        <w:t xml:space="preserve">Each indicator must have a baseline and a target. Baselines provide the starting point for measuring progress towards the intended result that is being measured by the project. It establishes the condition prior to the start of the intervention. Targets establish what is to be achieved over the life of the project. Baselines and targets must have the same unit of measure as that used by the indicator. The data source and data collection method used for both baselines and targets must also be consistent.  If baseline data is not available at the time of the submission of the project proposal, the applicant must indicate </w:t>
      </w:r>
      <w:r w:rsidR="006012A1" w:rsidRPr="00064557">
        <w:rPr>
          <w:rFonts w:asciiTheme="minorHAnsi" w:hAnsiTheme="minorHAnsi" w:cstheme="minorBidi"/>
          <w:sz w:val="22"/>
          <w:szCs w:val="22"/>
          <w:lang w:val="en-JM" w:eastAsia="en-US"/>
        </w:rPr>
        <w:t>‘To Be Determined</w:t>
      </w:r>
      <w:r w:rsidR="007664C9" w:rsidRPr="00064557">
        <w:rPr>
          <w:rFonts w:asciiTheme="minorHAnsi" w:hAnsiTheme="minorHAnsi" w:cstheme="minorBidi"/>
          <w:sz w:val="22"/>
          <w:szCs w:val="22"/>
          <w:lang w:val="en-JM" w:eastAsia="en-US"/>
        </w:rPr>
        <w:t>’</w:t>
      </w:r>
      <w:r w:rsidR="006012A1" w:rsidRPr="00064557">
        <w:rPr>
          <w:rFonts w:asciiTheme="minorHAnsi" w:hAnsiTheme="minorHAnsi" w:cstheme="minorBidi"/>
          <w:sz w:val="22"/>
          <w:szCs w:val="22"/>
          <w:lang w:val="en-JM" w:eastAsia="en-US"/>
        </w:rPr>
        <w:t xml:space="preserve"> (TBD)</w:t>
      </w:r>
      <w:r w:rsidR="004B3112" w:rsidRPr="00064557">
        <w:rPr>
          <w:rFonts w:asciiTheme="minorHAnsi" w:hAnsiTheme="minorHAnsi" w:cstheme="minorBidi"/>
          <w:sz w:val="22"/>
          <w:szCs w:val="22"/>
          <w:lang w:val="en-JM" w:eastAsia="en-US"/>
        </w:rPr>
        <w:t xml:space="preserve"> in the baseline column</w:t>
      </w:r>
      <w:r w:rsidR="007664C9" w:rsidRPr="00064557">
        <w:rPr>
          <w:rFonts w:asciiTheme="minorHAnsi" w:hAnsiTheme="minorHAnsi" w:cstheme="minorBidi"/>
          <w:sz w:val="22"/>
          <w:szCs w:val="22"/>
          <w:lang w:val="en-JM" w:eastAsia="en-US"/>
        </w:rPr>
        <w:t xml:space="preserve">, as well as, provide </w:t>
      </w:r>
      <w:r w:rsidRPr="00064557">
        <w:rPr>
          <w:rFonts w:asciiTheme="minorHAnsi" w:hAnsiTheme="minorHAnsi" w:cstheme="minorBidi"/>
          <w:sz w:val="22"/>
          <w:szCs w:val="22"/>
          <w:lang w:val="en-JM" w:eastAsia="en-US"/>
        </w:rPr>
        <w:t>a timeline for baseline data collection.</w:t>
      </w:r>
      <w:r w:rsidR="00DB53DD" w:rsidRPr="00064557">
        <w:rPr>
          <w:rFonts w:asciiTheme="minorHAnsi" w:hAnsiTheme="minorHAnsi" w:cstheme="minorBidi"/>
          <w:sz w:val="22"/>
          <w:szCs w:val="22"/>
          <w:lang w:val="en-JM" w:eastAsia="en-US"/>
        </w:rPr>
        <w:t xml:space="preserve"> </w:t>
      </w:r>
    </w:p>
    <w:p w14:paraId="2EDE7D6A" w14:textId="382E25E9" w:rsidR="0091163C" w:rsidRPr="00212684" w:rsidRDefault="0091163C" w:rsidP="006B6161">
      <w:pPr>
        <w:pStyle w:val="ListParagraph"/>
        <w:numPr>
          <w:ilvl w:val="0"/>
          <w:numId w:val="13"/>
        </w:numPr>
        <w:rPr>
          <w:rFonts w:asciiTheme="minorHAnsi" w:hAnsiTheme="minorHAnsi" w:cstheme="minorHAnsi"/>
          <w:sz w:val="22"/>
          <w:szCs w:val="22"/>
          <w:lang w:val="en-JM"/>
        </w:rPr>
      </w:pPr>
      <w:bookmarkStart w:id="12" w:name="_Toc94050326"/>
      <w:r w:rsidRPr="008A620D">
        <w:rPr>
          <w:rStyle w:val="Heading2Char"/>
          <w:rFonts w:asciiTheme="minorHAnsi" w:hAnsiTheme="minorHAnsi" w:cstheme="minorHAnsi"/>
          <w:color w:val="F78D28"/>
          <w:sz w:val="24"/>
          <w:szCs w:val="32"/>
          <w:lang w:val="en-JM"/>
        </w:rPr>
        <w:t>Accountability</w:t>
      </w:r>
      <w:bookmarkEnd w:id="12"/>
      <w:r w:rsidRPr="008A620D">
        <w:rPr>
          <w:rFonts w:asciiTheme="minorHAnsi" w:hAnsiTheme="minorHAnsi" w:cstheme="minorHAnsi"/>
          <w:color w:val="F78D28"/>
          <w:lang w:val="en-JM"/>
        </w:rPr>
        <w:t xml:space="preserve"> </w:t>
      </w:r>
      <w:r w:rsidR="00212684" w:rsidRPr="00212684">
        <w:rPr>
          <w:rFonts w:asciiTheme="minorHAnsi" w:hAnsiTheme="minorHAnsi" w:cstheme="minorHAnsi"/>
          <w:i/>
          <w:iCs/>
          <w:sz w:val="22"/>
          <w:szCs w:val="22"/>
          <w:lang w:val="en-JM"/>
        </w:rPr>
        <w:t>(Section 6.1.2. of the Project Proposal Template, page 9)</w:t>
      </w:r>
    </w:p>
    <w:p w14:paraId="53057A4F" w14:textId="587BE7C1" w:rsidR="003A676A" w:rsidRPr="00153976" w:rsidRDefault="003A676A" w:rsidP="00B3772B">
      <w:pPr>
        <w:rPr>
          <w:rFonts w:asciiTheme="minorHAnsi" w:hAnsiTheme="minorHAnsi" w:cstheme="minorHAnsi"/>
          <w:sz w:val="22"/>
          <w:szCs w:val="22"/>
          <w:lang w:val="en-JM"/>
        </w:rPr>
      </w:pPr>
      <w:r w:rsidRPr="00153976">
        <w:rPr>
          <w:rFonts w:asciiTheme="minorHAnsi" w:hAnsiTheme="minorHAnsi" w:cstheme="minorHAnsi"/>
          <w:sz w:val="22"/>
          <w:szCs w:val="22"/>
          <w:lang w:val="en-JM"/>
        </w:rPr>
        <w:t>This section provides guidelines for addressing the following questions:</w:t>
      </w:r>
    </w:p>
    <w:p w14:paraId="2476AA10" w14:textId="77777777" w:rsidR="00B3772B" w:rsidRPr="00064557" w:rsidRDefault="00B3772B" w:rsidP="00B3772B">
      <w:pPr>
        <w:rPr>
          <w:rFonts w:asciiTheme="minorHAnsi" w:hAnsiTheme="minorHAnsi" w:cstheme="minorHAnsi"/>
          <w:lang w:val="en-JM"/>
        </w:rPr>
      </w:pPr>
    </w:p>
    <w:tbl>
      <w:tblPr>
        <w:tblStyle w:val="TableGrid"/>
        <w:tblW w:w="5000" w:type="pct"/>
        <w:jc w:val="center"/>
        <w:shd w:val="clear" w:color="auto" w:fill="F2F2F2" w:themeFill="background1" w:themeFillShade="F2"/>
        <w:tblLook w:val="04A0" w:firstRow="1" w:lastRow="0" w:firstColumn="1" w:lastColumn="0" w:noHBand="0" w:noVBand="1"/>
      </w:tblPr>
      <w:tblGrid>
        <w:gridCol w:w="278"/>
        <w:gridCol w:w="8448"/>
        <w:gridCol w:w="270"/>
      </w:tblGrid>
      <w:tr w:rsidR="003A676A" w:rsidRPr="00C0461A" w14:paraId="672025B7" w14:textId="77777777" w:rsidTr="000F40D6">
        <w:trPr>
          <w:jc w:val="center"/>
        </w:trPr>
        <w:tc>
          <w:tcPr>
            <w:tcW w:w="279" w:type="dxa"/>
            <w:tcBorders>
              <w:top w:val="single" w:sz="12" w:space="0" w:color="4472C4" w:themeColor="accent1"/>
              <w:left w:val="single" w:sz="12" w:space="0" w:color="4472C4" w:themeColor="accent1"/>
              <w:bottom w:val="single" w:sz="12" w:space="0" w:color="4472C4" w:themeColor="accent1"/>
              <w:right w:val="nil"/>
            </w:tcBorders>
            <w:shd w:val="clear" w:color="auto" w:fill="F2F2F2" w:themeFill="background1" w:themeFillShade="F2"/>
          </w:tcPr>
          <w:p w14:paraId="661EA349" w14:textId="77777777" w:rsidR="003A676A" w:rsidRPr="005A7351" w:rsidRDefault="003A676A" w:rsidP="000F40D6">
            <w:pPr>
              <w:pStyle w:val="Quote"/>
              <w:rPr>
                <w:sz w:val="22"/>
                <w:lang w:val="en-JM"/>
              </w:rPr>
            </w:pPr>
          </w:p>
        </w:tc>
        <w:tc>
          <w:tcPr>
            <w:tcW w:w="8505" w:type="dxa"/>
            <w:tcBorders>
              <w:top w:val="nil"/>
              <w:left w:val="nil"/>
              <w:bottom w:val="nil"/>
              <w:right w:val="nil"/>
            </w:tcBorders>
            <w:shd w:val="clear" w:color="auto" w:fill="F2F2F2" w:themeFill="background1" w:themeFillShade="F2"/>
          </w:tcPr>
          <w:p w14:paraId="406B1A3C" w14:textId="77777777" w:rsidR="003A676A" w:rsidRPr="005A7351" w:rsidRDefault="003A676A" w:rsidP="000F40D6">
            <w:pPr>
              <w:pStyle w:val="Quote"/>
              <w:rPr>
                <w:sz w:val="22"/>
                <w:lang w:val="en-JM"/>
              </w:rPr>
            </w:pPr>
            <w:r w:rsidRPr="005A7351">
              <w:rPr>
                <w:sz w:val="22"/>
                <w:lang w:val="en-JM"/>
              </w:rPr>
              <w:t>How will information on the project’s performance, such as economic, social, and environmental impacts, be communicated?</w:t>
            </w:r>
          </w:p>
          <w:p w14:paraId="67DA4D28" w14:textId="77777777" w:rsidR="003A676A" w:rsidRPr="005A7351" w:rsidRDefault="003A676A" w:rsidP="000F40D6">
            <w:pPr>
              <w:pStyle w:val="Quote"/>
              <w:rPr>
                <w:sz w:val="22"/>
                <w:lang w:val="en-JM"/>
              </w:rPr>
            </w:pPr>
            <w:r w:rsidRPr="005A7351">
              <w:rPr>
                <w:sz w:val="22"/>
                <w:lang w:val="en-JM"/>
              </w:rPr>
              <w:t>Are any mechanisms for feedback/complaint/redress of grievance in place or planned, through which stakeholders and beneficiaries may share feedback and/or challenge decisions or actions that affect them negatively?</w:t>
            </w:r>
          </w:p>
        </w:tc>
        <w:tc>
          <w:tcPr>
            <w:tcW w:w="270" w:type="dxa"/>
            <w:tcBorders>
              <w:top w:val="single" w:sz="12" w:space="0" w:color="4472C4" w:themeColor="accent1"/>
              <w:left w:val="nil"/>
              <w:bottom w:val="single" w:sz="12" w:space="0" w:color="4472C4" w:themeColor="accent1"/>
              <w:right w:val="single" w:sz="12" w:space="0" w:color="4472C4" w:themeColor="accent1"/>
            </w:tcBorders>
            <w:shd w:val="clear" w:color="auto" w:fill="F2F2F2" w:themeFill="background1" w:themeFillShade="F2"/>
          </w:tcPr>
          <w:p w14:paraId="3CCEDDCF" w14:textId="77777777" w:rsidR="003A676A" w:rsidRPr="005A7351" w:rsidRDefault="003A676A" w:rsidP="000F40D6">
            <w:pPr>
              <w:rPr>
                <w:sz w:val="22"/>
                <w:szCs w:val="22"/>
                <w:lang w:val="en-JM"/>
              </w:rPr>
            </w:pPr>
          </w:p>
        </w:tc>
      </w:tr>
    </w:tbl>
    <w:p w14:paraId="38D51B9F" w14:textId="3228195C" w:rsidR="00FD7914" w:rsidRPr="00064557" w:rsidRDefault="00822570" w:rsidP="00B3772B">
      <w:pPr>
        <w:jc w:val="both"/>
        <w:rPr>
          <w:rFonts w:asciiTheme="minorHAnsi" w:eastAsiaTheme="minorEastAsia" w:hAnsiTheme="minorHAnsi" w:cstheme="minorHAnsi"/>
          <w:i/>
          <w:iCs/>
          <w:color w:val="404040" w:themeColor="text1" w:themeTint="BF"/>
          <w:spacing w:val="-2"/>
          <w:sz w:val="22"/>
          <w:szCs w:val="22"/>
          <w:lang w:val="en-JM" w:eastAsia="en-US"/>
        </w:rPr>
      </w:pPr>
      <w:r w:rsidRPr="00064557">
        <w:rPr>
          <w:rFonts w:asciiTheme="minorHAnsi" w:eastAsiaTheme="minorEastAsia" w:hAnsiTheme="minorHAnsi" w:cstheme="minorHAnsi"/>
          <w:i/>
          <w:iCs/>
          <w:color w:val="404040" w:themeColor="text1" w:themeTint="BF"/>
          <w:spacing w:val="-2"/>
          <w:sz w:val="22"/>
          <w:szCs w:val="22"/>
          <w:lang w:val="en-JM" w:eastAsia="en-US"/>
        </w:rPr>
        <w:t xml:space="preserve">In this section, the applicant is expected to </w:t>
      </w:r>
      <w:r w:rsidR="00FD7914" w:rsidRPr="00064557">
        <w:rPr>
          <w:rFonts w:asciiTheme="minorHAnsi" w:eastAsiaTheme="minorEastAsia" w:hAnsiTheme="minorHAnsi" w:cstheme="minorHAnsi"/>
          <w:i/>
          <w:iCs/>
          <w:color w:val="404040" w:themeColor="text1" w:themeTint="BF"/>
          <w:spacing w:val="-2"/>
          <w:sz w:val="22"/>
          <w:szCs w:val="22"/>
          <w:lang w:val="en-JM" w:eastAsia="en-US"/>
        </w:rPr>
        <w:t xml:space="preserve">identify the primary stakeholders, their information needs and how data/information on project progress and performance will be appropriately communicated (i.e. format and communication channels). The applicant must establish how it will account to RESEMBID, the EU, OCT officials, national focal points, etc. for the results of their project. </w:t>
      </w:r>
    </w:p>
    <w:p w14:paraId="629163A6" w14:textId="77777777" w:rsidR="00FD7914" w:rsidRPr="00064557" w:rsidRDefault="00FD7914" w:rsidP="00B3772B">
      <w:pPr>
        <w:jc w:val="both"/>
        <w:rPr>
          <w:rFonts w:asciiTheme="minorHAnsi" w:hAnsiTheme="minorHAnsi" w:cstheme="minorHAnsi"/>
          <w:sz w:val="22"/>
          <w:szCs w:val="22"/>
          <w:lang w:val="en-JM"/>
        </w:rPr>
      </w:pPr>
    </w:p>
    <w:p w14:paraId="6CBA61C0" w14:textId="77777777" w:rsidR="00627B36" w:rsidRPr="00064557" w:rsidRDefault="00627B36" w:rsidP="00B3772B">
      <w:pPr>
        <w:spacing w:line="259" w:lineRule="auto"/>
        <w:jc w:val="both"/>
        <w:rPr>
          <w:rFonts w:asciiTheme="minorHAnsi" w:hAnsiTheme="minorHAnsi" w:cstheme="minorBidi"/>
          <w:b/>
          <w:bCs/>
          <w:sz w:val="22"/>
          <w:szCs w:val="22"/>
          <w:lang w:val="en-JM" w:eastAsia="en-US"/>
        </w:rPr>
      </w:pPr>
      <w:r w:rsidRPr="00064557">
        <w:rPr>
          <w:rFonts w:asciiTheme="minorHAnsi" w:hAnsiTheme="minorHAnsi" w:cstheme="minorBidi"/>
          <w:b/>
          <w:bCs/>
          <w:sz w:val="22"/>
          <w:szCs w:val="22"/>
          <w:lang w:val="en-JM" w:eastAsia="en-US"/>
        </w:rPr>
        <w:t>Reporting</w:t>
      </w:r>
    </w:p>
    <w:p w14:paraId="28713736" w14:textId="4E151A43" w:rsidR="00627B36" w:rsidRPr="00064557" w:rsidRDefault="00E105AB" w:rsidP="00B3772B">
      <w:pPr>
        <w:spacing w:after="160" w:line="259" w:lineRule="auto"/>
        <w:jc w:val="both"/>
        <w:rPr>
          <w:rFonts w:asciiTheme="minorHAnsi" w:hAnsiTheme="minorHAnsi" w:cstheme="minorBidi"/>
          <w:sz w:val="22"/>
          <w:szCs w:val="22"/>
          <w:lang w:val="en-JM" w:eastAsia="en-US"/>
        </w:rPr>
      </w:pPr>
      <w:r w:rsidRPr="00064557">
        <w:rPr>
          <w:rFonts w:asciiTheme="minorHAnsi" w:hAnsiTheme="minorHAnsi" w:cstheme="minorBidi"/>
          <w:sz w:val="22"/>
          <w:szCs w:val="22"/>
          <w:lang w:val="en-JM" w:eastAsia="en-US"/>
        </w:rPr>
        <w:t xml:space="preserve">The applicant is expected to indicate </w:t>
      </w:r>
      <w:r w:rsidRPr="00064557">
        <w:rPr>
          <w:rFonts w:asciiTheme="minorHAnsi" w:hAnsiTheme="minorHAnsi" w:cstheme="minorBidi"/>
          <w:b/>
          <w:bCs/>
          <w:sz w:val="22"/>
          <w:szCs w:val="22"/>
          <w:lang w:val="en-JM" w:eastAsia="en-US"/>
        </w:rPr>
        <w:t>how</w:t>
      </w:r>
      <w:r w:rsidR="00D3394D" w:rsidRPr="00064557">
        <w:rPr>
          <w:rFonts w:asciiTheme="minorHAnsi" w:hAnsiTheme="minorHAnsi" w:cstheme="minorBidi"/>
          <w:sz w:val="22"/>
          <w:szCs w:val="22"/>
          <w:lang w:val="en-JM" w:eastAsia="en-US"/>
        </w:rPr>
        <w:t xml:space="preserve"> and </w:t>
      </w:r>
      <w:r w:rsidR="00D3394D" w:rsidRPr="00064557">
        <w:rPr>
          <w:rFonts w:asciiTheme="minorHAnsi" w:hAnsiTheme="minorHAnsi" w:cstheme="minorBidi"/>
          <w:b/>
          <w:bCs/>
          <w:sz w:val="22"/>
          <w:szCs w:val="22"/>
          <w:lang w:val="en-JM" w:eastAsia="en-US"/>
        </w:rPr>
        <w:t>when</w:t>
      </w:r>
      <w:r w:rsidRPr="00064557">
        <w:rPr>
          <w:rFonts w:asciiTheme="minorHAnsi" w:hAnsiTheme="minorHAnsi" w:cstheme="minorBidi"/>
          <w:sz w:val="22"/>
          <w:szCs w:val="22"/>
          <w:lang w:val="en-JM" w:eastAsia="en-US"/>
        </w:rPr>
        <w:t xml:space="preserve"> </w:t>
      </w:r>
      <w:r w:rsidR="00D3394D" w:rsidRPr="00064557">
        <w:rPr>
          <w:rFonts w:asciiTheme="minorHAnsi" w:hAnsiTheme="minorHAnsi" w:cstheme="minorBidi"/>
          <w:sz w:val="22"/>
          <w:szCs w:val="22"/>
          <w:lang w:val="en-JM" w:eastAsia="en-US"/>
        </w:rPr>
        <w:t xml:space="preserve">information on the project’s performance will be communicated to RESEMBID. </w:t>
      </w:r>
      <w:r w:rsidR="00627B36" w:rsidRPr="00064557">
        <w:rPr>
          <w:rFonts w:asciiTheme="minorHAnsi" w:hAnsiTheme="minorHAnsi" w:cstheme="minorBidi"/>
          <w:sz w:val="22"/>
          <w:szCs w:val="22"/>
          <w:lang w:val="en-JM" w:eastAsia="en-US"/>
        </w:rPr>
        <w:t>RESEMBID requires the preparation and submission of quarterly and annual progress reports using the prescribed reporting template. RESEMBID also encourages the dissemination of project reports to other primary stakeholders, including beneficiaries, national focal points, and partners. The</w:t>
      </w:r>
      <w:r w:rsidR="00D3394D" w:rsidRPr="00064557">
        <w:rPr>
          <w:rFonts w:asciiTheme="minorHAnsi" w:hAnsiTheme="minorHAnsi" w:cstheme="minorBidi"/>
          <w:sz w:val="22"/>
          <w:szCs w:val="22"/>
          <w:lang w:val="en-JM" w:eastAsia="en-US"/>
        </w:rPr>
        <w:t xml:space="preserve"> main stakeholders to be targeted, </w:t>
      </w:r>
      <w:r w:rsidR="00627B36" w:rsidRPr="00064557">
        <w:rPr>
          <w:rFonts w:asciiTheme="minorHAnsi" w:hAnsiTheme="minorHAnsi" w:cstheme="minorBidi"/>
          <w:sz w:val="22"/>
          <w:szCs w:val="22"/>
          <w:lang w:val="en-JM" w:eastAsia="en-US"/>
        </w:rPr>
        <w:t xml:space="preserve">along with a brief description of the information to be shared in reports, </w:t>
      </w:r>
      <w:r w:rsidR="00D3394D" w:rsidRPr="00064557">
        <w:rPr>
          <w:rFonts w:asciiTheme="minorHAnsi" w:hAnsiTheme="minorHAnsi" w:cstheme="minorBidi"/>
          <w:sz w:val="22"/>
          <w:szCs w:val="22"/>
          <w:lang w:val="en-JM" w:eastAsia="en-US"/>
        </w:rPr>
        <w:t xml:space="preserve">the communication channels to be used for dissemination, </w:t>
      </w:r>
      <w:r w:rsidR="00627B36" w:rsidRPr="00064557">
        <w:rPr>
          <w:rFonts w:asciiTheme="minorHAnsi" w:hAnsiTheme="minorHAnsi" w:cstheme="minorBidi"/>
          <w:sz w:val="22"/>
          <w:szCs w:val="22"/>
          <w:lang w:val="en-JM" w:eastAsia="en-US"/>
        </w:rPr>
        <w:t>and the frequency of dissemination should be included in the project document.</w:t>
      </w:r>
    </w:p>
    <w:p w14:paraId="3A42402A" w14:textId="21DEDF05" w:rsidR="0054271A" w:rsidRPr="00064557" w:rsidRDefault="00D3394D" w:rsidP="00B3772B">
      <w:pPr>
        <w:jc w:val="both"/>
        <w:rPr>
          <w:rFonts w:asciiTheme="minorHAnsi" w:hAnsiTheme="minorHAnsi" w:cstheme="minorHAnsi"/>
          <w:b/>
          <w:bCs/>
          <w:sz w:val="22"/>
          <w:szCs w:val="22"/>
          <w:lang w:val="en-JM"/>
        </w:rPr>
      </w:pPr>
      <w:r w:rsidRPr="00064557">
        <w:rPr>
          <w:rFonts w:asciiTheme="minorHAnsi" w:hAnsiTheme="minorHAnsi" w:cstheme="minorHAnsi"/>
          <w:b/>
          <w:bCs/>
          <w:sz w:val="22"/>
          <w:szCs w:val="22"/>
          <w:lang w:val="en-JM"/>
        </w:rPr>
        <w:t xml:space="preserve">Mechanism </w:t>
      </w:r>
      <w:r w:rsidR="0054271A" w:rsidRPr="00064557">
        <w:rPr>
          <w:rFonts w:asciiTheme="minorHAnsi" w:hAnsiTheme="minorHAnsi" w:cstheme="minorHAnsi"/>
          <w:b/>
          <w:bCs/>
          <w:sz w:val="22"/>
          <w:szCs w:val="22"/>
          <w:lang w:val="en-JM"/>
        </w:rPr>
        <w:t>for Feedback/Complaint/Redress of Grievances</w:t>
      </w:r>
    </w:p>
    <w:p w14:paraId="431B2819" w14:textId="1F7A84B8" w:rsidR="00F56691" w:rsidRPr="00064557" w:rsidRDefault="00FD7914" w:rsidP="00B3772B">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applicant is also expected to establish a</w:t>
      </w:r>
      <w:r w:rsidR="00A11B21" w:rsidRPr="00064557">
        <w:rPr>
          <w:rFonts w:asciiTheme="minorHAnsi" w:hAnsiTheme="minorHAnsi" w:cstheme="minorHAnsi"/>
          <w:sz w:val="22"/>
          <w:szCs w:val="22"/>
          <w:lang w:val="en-JM"/>
        </w:rPr>
        <w:t>n appropriate</w:t>
      </w:r>
      <w:r w:rsidRPr="00064557">
        <w:rPr>
          <w:rFonts w:asciiTheme="minorHAnsi" w:hAnsiTheme="minorHAnsi" w:cstheme="minorHAnsi"/>
          <w:sz w:val="22"/>
          <w:szCs w:val="22"/>
          <w:lang w:val="en-JM"/>
        </w:rPr>
        <w:t xml:space="preserve"> communication mechanism (such as a feedback-and-response mechanism) for stakeholders and beneficiaries to voice feedback, ideas, suggestions, concerns and complaints and for the project to provide a response.</w:t>
      </w:r>
    </w:p>
    <w:p w14:paraId="79DE0420" w14:textId="77777777" w:rsidR="00F56691" w:rsidRPr="00064557" w:rsidRDefault="00F56691" w:rsidP="00B3772B">
      <w:pPr>
        <w:jc w:val="both"/>
        <w:rPr>
          <w:rFonts w:asciiTheme="minorHAnsi" w:hAnsiTheme="minorHAnsi" w:cstheme="minorHAnsi"/>
          <w:sz w:val="22"/>
          <w:szCs w:val="22"/>
          <w:lang w:val="en-JM"/>
        </w:rPr>
      </w:pPr>
    </w:p>
    <w:p w14:paraId="3B3500FA" w14:textId="03DD1F3D" w:rsidR="00F56691" w:rsidRPr="00064557" w:rsidRDefault="00F56691" w:rsidP="00B3772B">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The project applicant should </w:t>
      </w:r>
      <w:r w:rsidR="005168E1" w:rsidRPr="00064557">
        <w:rPr>
          <w:rFonts w:asciiTheme="minorHAnsi" w:hAnsiTheme="minorHAnsi" w:cstheme="minorHAnsi"/>
          <w:sz w:val="22"/>
          <w:szCs w:val="22"/>
          <w:lang w:val="en-JM"/>
        </w:rPr>
        <w:t xml:space="preserve">briefly describe the </w:t>
      </w:r>
      <w:r w:rsidRPr="00064557">
        <w:rPr>
          <w:rFonts w:asciiTheme="minorHAnsi" w:hAnsiTheme="minorHAnsi" w:cstheme="minorHAnsi"/>
          <w:sz w:val="22"/>
          <w:szCs w:val="22"/>
          <w:lang w:val="en-JM"/>
        </w:rPr>
        <w:t xml:space="preserve">mechanism </w:t>
      </w:r>
      <w:r w:rsidR="0054271A" w:rsidRPr="00064557">
        <w:rPr>
          <w:rFonts w:asciiTheme="minorHAnsi" w:hAnsiTheme="minorHAnsi" w:cstheme="minorHAnsi"/>
          <w:sz w:val="22"/>
          <w:szCs w:val="22"/>
          <w:lang w:val="en-JM"/>
        </w:rPr>
        <w:t>to be put</w:t>
      </w:r>
      <w:r w:rsidRPr="00064557">
        <w:rPr>
          <w:rFonts w:asciiTheme="minorHAnsi" w:hAnsiTheme="minorHAnsi" w:cstheme="minorHAnsi"/>
          <w:sz w:val="22"/>
          <w:szCs w:val="22"/>
          <w:lang w:val="en-JM"/>
        </w:rPr>
        <w:t xml:space="preserve"> in place to:</w:t>
      </w:r>
    </w:p>
    <w:p w14:paraId="7B73415F" w14:textId="575F1F0C" w:rsidR="00F56691" w:rsidRPr="00064557" w:rsidRDefault="00F56691"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Receive feedback/complaints/grievance</w:t>
      </w:r>
      <w:r w:rsidR="005168E1" w:rsidRPr="00064557">
        <w:rPr>
          <w:rFonts w:asciiTheme="minorHAnsi" w:hAnsiTheme="minorHAnsi" w:cstheme="minorHAnsi"/>
          <w:sz w:val="22"/>
          <w:szCs w:val="22"/>
          <w:lang w:val="en-JM"/>
        </w:rPr>
        <w:t xml:space="preserve">. (Channels that may be used by project stakeholders to provide feedback include: an email address, a hotline, website, suggestion box, help desk, or community meetings/fora, </w:t>
      </w:r>
      <w:r w:rsidR="00DC15EA" w:rsidRPr="00064557">
        <w:rPr>
          <w:rFonts w:asciiTheme="minorHAnsi" w:hAnsiTheme="minorHAnsi" w:cstheme="minorHAnsi"/>
          <w:sz w:val="22"/>
          <w:szCs w:val="22"/>
          <w:lang w:val="en-JM"/>
        </w:rPr>
        <w:t>SMS)</w:t>
      </w:r>
    </w:p>
    <w:p w14:paraId="52881EE1" w14:textId="550423A0" w:rsidR="000A5A3E" w:rsidRPr="00064557" w:rsidRDefault="00F56691"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Process the feedback/complaint/grievance</w:t>
      </w:r>
      <w:r w:rsidR="000A5A3E" w:rsidRPr="00064557">
        <w:rPr>
          <w:rFonts w:asciiTheme="minorHAnsi" w:hAnsiTheme="minorHAnsi" w:cstheme="minorHAnsi"/>
          <w:sz w:val="22"/>
          <w:szCs w:val="22"/>
          <w:lang w:val="en-JM"/>
        </w:rPr>
        <w:t xml:space="preserve"> </w:t>
      </w:r>
    </w:p>
    <w:p w14:paraId="0F9FCF74" w14:textId="75E36D9B" w:rsidR="00F56691" w:rsidRPr="00064557" w:rsidRDefault="000A5A3E"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Provide feedback/responses.</w:t>
      </w:r>
      <w:r w:rsidR="00DC15EA" w:rsidRPr="00064557">
        <w:rPr>
          <w:rFonts w:asciiTheme="minorHAnsi" w:hAnsiTheme="minorHAnsi" w:cstheme="minorHAnsi"/>
          <w:sz w:val="22"/>
          <w:szCs w:val="22"/>
          <w:lang w:val="en-JM"/>
        </w:rPr>
        <w:t xml:space="preserve"> </w:t>
      </w:r>
      <w:r w:rsidRPr="00064557">
        <w:rPr>
          <w:rFonts w:asciiTheme="minorHAnsi" w:hAnsiTheme="minorHAnsi" w:cstheme="minorHAnsi"/>
          <w:sz w:val="22"/>
          <w:szCs w:val="22"/>
          <w:lang w:val="en-JM"/>
        </w:rPr>
        <w:t>Channels that may be used by the project to respond include meetings, text messages, radio programmes, or community workshops</w:t>
      </w:r>
    </w:p>
    <w:p w14:paraId="41EC916F" w14:textId="77777777" w:rsidR="000A5A3E" w:rsidRPr="00064557" w:rsidRDefault="000A5A3E" w:rsidP="00B3772B">
      <w:pPr>
        <w:jc w:val="both"/>
        <w:rPr>
          <w:rFonts w:asciiTheme="minorHAnsi" w:hAnsiTheme="minorHAnsi" w:cstheme="minorHAnsi"/>
          <w:sz w:val="22"/>
          <w:szCs w:val="22"/>
          <w:lang w:val="en-JM"/>
        </w:rPr>
      </w:pPr>
    </w:p>
    <w:p w14:paraId="24BB26D0" w14:textId="3C73CF82" w:rsidR="0054271A" w:rsidRPr="00064557" w:rsidRDefault="0054271A" w:rsidP="00B3772B">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mechanism should also indicate:</w:t>
      </w:r>
    </w:p>
    <w:p w14:paraId="00E64506" w14:textId="5CABBE28" w:rsidR="00F56691" w:rsidRPr="00064557" w:rsidRDefault="00F56691"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What specific information is required</w:t>
      </w:r>
    </w:p>
    <w:p w14:paraId="1CF2AD48" w14:textId="72A1258B" w:rsidR="00F56691" w:rsidRPr="00064557" w:rsidRDefault="00F56691"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Redress options</w:t>
      </w:r>
    </w:p>
    <w:p w14:paraId="2306C0EA" w14:textId="151F6DB1" w:rsidR="00FD7914" w:rsidRPr="00064557" w:rsidRDefault="00F56691" w:rsidP="006B6161">
      <w:pPr>
        <w:pStyle w:val="ListParagraph"/>
        <w:numPr>
          <w:ilvl w:val="0"/>
          <w:numId w:val="4"/>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Turnaround time</w:t>
      </w:r>
      <w:r w:rsidR="00FD7914" w:rsidRPr="00064557">
        <w:rPr>
          <w:rFonts w:asciiTheme="minorHAnsi" w:hAnsiTheme="minorHAnsi" w:cstheme="minorHAnsi"/>
          <w:sz w:val="22"/>
          <w:szCs w:val="22"/>
          <w:lang w:val="en-JM"/>
        </w:rPr>
        <w:t xml:space="preserve"> </w:t>
      </w:r>
    </w:p>
    <w:p w14:paraId="01A40488" w14:textId="77777777" w:rsidR="00D05735" w:rsidRPr="00064557" w:rsidRDefault="00D05735" w:rsidP="00AB5FCC">
      <w:pPr>
        <w:spacing w:line="259" w:lineRule="auto"/>
        <w:rPr>
          <w:rFonts w:asciiTheme="minorHAnsi" w:hAnsiTheme="minorHAnsi" w:cstheme="minorBidi"/>
          <w:b/>
          <w:bCs/>
          <w:color w:val="2F5496" w:themeColor="accent1" w:themeShade="BF"/>
          <w:sz w:val="22"/>
          <w:szCs w:val="22"/>
          <w:lang w:val="en-JM" w:eastAsia="en-US"/>
        </w:rPr>
      </w:pPr>
    </w:p>
    <w:p w14:paraId="4AC3DB5F" w14:textId="407FCB38" w:rsidR="00666838" w:rsidRPr="008A620D" w:rsidRDefault="00666838" w:rsidP="00D05735">
      <w:pPr>
        <w:spacing w:line="259" w:lineRule="auto"/>
        <w:rPr>
          <w:rFonts w:asciiTheme="minorHAnsi" w:hAnsiTheme="minorHAnsi" w:cstheme="minorBidi"/>
          <w:b/>
          <w:bCs/>
          <w:color w:val="F78D28"/>
          <w:sz w:val="22"/>
          <w:szCs w:val="22"/>
          <w:lang w:val="en-JM" w:eastAsia="en-US"/>
        </w:rPr>
      </w:pPr>
      <w:r w:rsidRPr="008A620D">
        <w:rPr>
          <w:rFonts w:asciiTheme="minorHAnsi" w:hAnsiTheme="minorHAnsi" w:cstheme="minorBidi"/>
          <w:b/>
          <w:bCs/>
          <w:color w:val="F78D28"/>
          <w:sz w:val="22"/>
          <w:szCs w:val="22"/>
          <w:lang w:val="en-JM" w:eastAsia="en-US"/>
        </w:rPr>
        <w:t>Case Study Application</w:t>
      </w:r>
    </w:p>
    <w:tbl>
      <w:tblPr>
        <w:tblStyle w:val="TableGrid"/>
        <w:tblW w:w="0" w:type="auto"/>
        <w:shd w:val="clear" w:color="auto" w:fill="D9E2F3" w:themeFill="accent1" w:themeFillTint="33"/>
        <w:tblLook w:val="04A0" w:firstRow="1" w:lastRow="0" w:firstColumn="1" w:lastColumn="0" w:noHBand="0" w:noVBand="1"/>
      </w:tblPr>
      <w:tblGrid>
        <w:gridCol w:w="9016"/>
      </w:tblGrid>
      <w:tr w:rsidR="00CC62CC" w:rsidRPr="00C0461A" w14:paraId="7A2E3007" w14:textId="77777777" w:rsidTr="00D05735">
        <w:tc>
          <w:tcPr>
            <w:tcW w:w="9016" w:type="dxa"/>
            <w:shd w:val="clear" w:color="auto" w:fill="D9E2F3" w:themeFill="accent1" w:themeFillTint="33"/>
          </w:tcPr>
          <w:p w14:paraId="5A135BE9" w14:textId="77777777" w:rsidR="00666838" w:rsidRPr="00064557" w:rsidRDefault="00666838" w:rsidP="00202B4A">
            <w:pPr>
              <w:jc w:val="both"/>
              <w:rPr>
                <w:rFonts w:asciiTheme="minorHAnsi" w:hAnsiTheme="minorHAnsi" w:cstheme="minorHAnsi"/>
                <w:sz w:val="22"/>
                <w:szCs w:val="22"/>
                <w:lang w:val="en-JM"/>
              </w:rPr>
            </w:pPr>
          </w:p>
          <w:p w14:paraId="5BFD21FC" w14:textId="16E063DC" w:rsidR="00446690" w:rsidRPr="00064557" w:rsidRDefault="00DC15EA" w:rsidP="00666838">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In accordance with the </w:t>
            </w:r>
            <w:r w:rsidRPr="00064557">
              <w:rPr>
                <w:rFonts w:asciiTheme="minorHAnsi" w:hAnsiTheme="minorHAnsi" w:cstheme="minorHAnsi"/>
                <w:b/>
                <w:bCs/>
                <w:sz w:val="22"/>
                <w:szCs w:val="22"/>
                <w:lang w:val="en-JM"/>
              </w:rPr>
              <w:t>reporting requirements</w:t>
            </w:r>
            <w:r w:rsidRPr="00064557">
              <w:rPr>
                <w:rFonts w:asciiTheme="minorHAnsi" w:hAnsiTheme="minorHAnsi" w:cstheme="minorHAnsi"/>
                <w:sz w:val="22"/>
                <w:szCs w:val="22"/>
                <w:lang w:val="en-JM"/>
              </w:rPr>
              <w:t xml:space="preserve"> of the Ministry of Sustainable Development and Management</w:t>
            </w:r>
            <w:r w:rsidR="00446690" w:rsidRPr="00064557">
              <w:rPr>
                <w:rFonts w:asciiTheme="minorHAnsi" w:hAnsiTheme="minorHAnsi" w:cstheme="minorHAnsi"/>
                <w:sz w:val="22"/>
                <w:szCs w:val="22"/>
                <w:lang w:val="en-JM"/>
              </w:rPr>
              <w:t xml:space="preserve"> (MSDM)</w:t>
            </w:r>
            <w:r w:rsidRPr="00064557">
              <w:rPr>
                <w:rFonts w:asciiTheme="minorHAnsi" w:hAnsiTheme="minorHAnsi" w:cstheme="minorHAnsi"/>
                <w:sz w:val="22"/>
                <w:szCs w:val="22"/>
                <w:lang w:val="en-JM"/>
              </w:rPr>
              <w:t>, t</w:t>
            </w:r>
            <w:r w:rsidR="00666838" w:rsidRPr="00064557">
              <w:rPr>
                <w:rFonts w:asciiTheme="minorHAnsi" w:hAnsiTheme="minorHAnsi" w:cstheme="minorHAnsi"/>
                <w:sz w:val="22"/>
                <w:szCs w:val="22"/>
                <w:lang w:val="en-JM"/>
              </w:rPr>
              <w:t xml:space="preserve">he SusTen team </w:t>
            </w:r>
            <w:r w:rsidR="00446690" w:rsidRPr="00064557">
              <w:rPr>
                <w:rFonts w:asciiTheme="minorHAnsi" w:hAnsiTheme="minorHAnsi" w:cstheme="minorHAnsi"/>
                <w:sz w:val="22"/>
                <w:szCs w:val="22"/>
                <w:lang w:val="en-JM"/>
              </w:rPr>
              <w:t>p</w:t>
            </w:r>
            <w:r w:rsidRPr="00064557">
              <w:rPr>
                <w:rFonts w:asciiTheme="minorHAnsi" w:hAnsiTheme="minorHAnsi" w:cstheme="minorHAnsi"/>
                <w:sz w:val="22"/>
                <w:szCs w:val="22"/>
                <w:lang w:val="en-JM"/>
              </w:rPr>
              <w:t>repare</w:t>
            </w:r>
            <w:r w:rsidR="00446690" w:rsidRPr="00064557">
              <w:rPr>
                <w:rFonts w:asciiTheme="minorHAnsi" w:hAnsiTheme="minorHAnsi" w:cstheme="minorHAnsi"/>
                <w:sz w:val="22"/>
                <w:szCs w:val="22"/>
                <w:lang w:val="en-JM"/>
              </w:rPr>
              <w:t>s</w:t>
            </w:r>
            <w:r w:rsidRPr="00064557">
              <w:rPr>
                <w:rFonts w:asciiTheme="minorHAnsi" w:hAnsiTheme="minorHAnsi" w:cstheme="minorHAnsi"/>
                <w:sz w:val="22"/>
                <w:szCs w:val="22"/>
                <w:lang w:val="en-JM"/>
              </w:rPr>
              <w:t xml:space="preserve"> quarterly progress reports and a final report at the end of the project. It also </w:t>
            </w:r>
            <w:r w:rsidR="00446690" w:rsidRPr="00064557">
              <w:rPr>
                <w:rFonts w:asciiTheme="minorHAnsi" w:hAnsiTheme="minorHAnsi" w:cstheme="minorHAnsi"/>
                <w:sz w:val="22"/>
                <w:szCs w:val="22"/>
                <w:lang w:val="en-JM"/>
              </w:rPr>
              <w:t xml:space="preserve">disseminates project results to project beneficiaries (hotel management and participants) via a quarterly newsletter that is emailed. The MSDM also provides project updates via its website. </w:t>
            </w:r>
          </w:p>
          <w:p w14:paraId="3B868704" w14:textId="77777777" w:rsidR="00446690" w:rsidRPr="00064557" w:rsidRDefault="00446690" w:rsidP="00666838">
            <w:pPr>
              <w:jc w:val="both"/>
              <w:rPr>
                <w:rFonts w:asciiTheme="minorHAnsi" w:hAnsiTheme="minorHAnsi" w:cstheme="minorHAnsi"/>
                <w:sz w:val="22"/>
                <w:szCs w:val="22"/>
                <w:lang w:val="en-JM"/>
              </w:rPr>
            </w:pPr>
          </w:p>
          <w:p w14:paraId="7F2EBCF6" w14:textId="15DD3C58" w:rsidR="00666838" w:rsidRPr="00064557" w:rsidRDefault="00446690" w:rsidP="00202B4A">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The SusTen team also</w:t>
            </w:r>
            <w:r w:rsidR="00DC15EA" w:rsidRPr="00064557">
              <w:rPr>
                <w:rFonts w:asciiTheme="minorHAnsi" w:hAnsiTheme="minorHAnsi" w:cstheme="minorHAnsi"/>
                <w:sz w:val="22"/>
                <w:szCs w:val="22"/>
                <w:lang w:val="en-JM"/>
              </w:rPr>
              <w:t xml:space="preserve"> </w:t>
            </w:r>
            <w:r w:rsidR="00666838" w:rsidRPr="00064557">
              <w:rPr>
                <w:rFonts w:asciiTheme="minorHAnsi" w:hAnsiTheme="minorHAnsi" w:cstheme="minorHAnsi"/>
                <w:sz w:val="22"/>
                <w:szCs w:val="22"/>
                <w:lang w:val="en-JM"/>
              </w:rPr>
              <w:t xml:space="preserve">designed a </w:t>
            </w:r>
            <w:r w:rsidR="00666838" w:rsidRPr="00064557">
              <w:rPr>
                <w:rFonts w:asciiTheme="minorHAnsi" w:hAnsiTheme="minorHAnsi" w:cstheme="minorHAnsi"/>
                <w:b/>
                <w:bCs/>
                <w:sz w:val="22"/>
                <w:szCs w:val="22"/>
                <w:lang w:val="en-JM"/>
              </w:rPr>
              <w:t>feedback-and-response mechanism</w:t>
            </w:r>
            <w:r w:rsidR="00666838" w:rsidRPr="00064557">
              <w:rPr>
                <w:rFonts w:asciiTheme="minorHAnsi" w:hAnsiTheme="minorHAnsi" w:cstheme="minorHAnsi"/>
                <w:sz w:val="22"/>
                <w:szCs w:val="22"/>
                <w:lang w:val="en-JM"/>
              </w:rPr>
              <w:t xml:space="preserve"> that allows the project to collect feedback, ideas, suggestions, concerns and complaints from participants via email and face-to-face meetings. A member of the project staff is assigned as focal point to receive and facilitate the processing of feedback. Operational feedback is examined at project team meetings. Grievances at the resort level are processed by a resort complaint management committee, that addresses issues related to the </w:t>
            </w:r>
            <w:r w:rsidR="00DC15EA" w:rsidRPr="00064557">
              <w:rPr>
                <w:rFonts w:asciiTheme="minorHAnsi" w:hAnsiTheme="minorHAnsi" w:cstheme="minorHAnsi"/>
                <w:sz w:val="22"/>
                <w:szCs w:val="22"/>
                <w:lang w:val="en-JM"/>
              </w:rPr>
              <w:t>introduction of</w:t>
            </w:r>
            <w:r w:rsidR="00666838" w:rsidRPr="00064557">
              <w:rPr>
                <w:rFonts w:asciiTheme="minorHAnsi" w:hAnsiTheme="minorHAnsi" w:cstheme="minorHAnsi"/>
                <w:sz w:val="22"/>
                <w:szCs w:val="22"/>
                <w:lang w:val="en-JM"/>
              </w:rPr>
              <w:t xml:space="preserve"> environment</w:t>
            </w:r>
            <w:r w:rsidR="00DC15EA" w:rsidRPr="00064557">
              <w:rPr>
                <w:rFonts w:asciiTheme="minorHAnsi" w:hAnsiTheme="minorHAnsi" w:cstheme="minorHAnsi"/>
                <w:sz w:val="22"/>
                <w:szCs w:val="22"/>
                <w:lang w:val="en-JM"/>
              </w:rPr>
              <w:t>al conservation</w:t>
            </w:r>
            <w:r w:rsidR="00666838" w:rsidRPr="00064557">
              <w:rPr>
                <w:rFonts w:asciiTheme="minorHAnsi" w:hAnsiTheme="minorHAnsi" w:cstheme="minorHAnsi"/>
                <w:sz w:val="22"/>
                <w:szCs w:val="22"/>
                <w:lang w:val="en-JM"/>
              </w:rPr>
              <w:t xml:space="preserve"> measures </w:t>
            </w:r>
            <w:r w:rsidR="00DC15EA" w:rsidRPr="00064557">
              <w:rPr>
                <w:rFonts w:asciiTheme="minorHAnsi" w:hAnsiTheme="minorHAnsi" w:cstheme="minorHAnsi"/>
                <w:sz w:val="22"/>
                <w:szCs w:val="22"/>
                <w:lang w:val="en-JM"/>
              </w:rPr>
              <w:t>to the hotels</w:t>
            </w:r>
            <w:r w:rsidR="00666838" w:rsidRPr="00064557">
              <w:rPr>
                <w:rFonts w:asciiTheme="minorHAnsi" w:hAnsiTheme="minorHAnsi" w:cstheme="minorHAnsi"/>
                <w:sz w:val="22"/>
                <w:szCs w:val="22"/>
                <w:lang w:val="en-JM"/>
              </w:rPr>
              <w:t>. The project use</w:t>
            </w:r>
            <w:r w:rsidRPr="00064557">
              <w:rPr>
                <w:rFonts w:asciiTheme="minorHAnsi" w:hAnsiTheme="minorHAnsi" w:cstheme="minorHAnsi"/>
                <w:sz w:val="22"/>
                <w:szCs w:val="22"/>
                <w:lang w:val="en-JM"/>
              </w:rPr>
              <w:t>s</w:t>
            </w:r>
            <w:r w:rsidR="00666838" w:rsidRPr="00064557">
              <w:rPr>
                <w:rFonts w:asciiTheme="minorHAnsi" w:hAnsiTheme="minorHAnsi" w:cstheme="minorHAnsi"/>
                <w:sz w:val="22"/>
                <w:szCs w:val="22"/>
                <w:lang w:val="en-JM"/>
              </w:rPr>
              <w:t xml:space="preserve"> face-to-face meetings and emails to provide a response to the feedback received.  </w:t>
            </w:r>
          </w:p>
          <w:p w14:paraId="3E3E6179" w14:textId="33B9EFBC" w:rsidR="00666838" w:rsidRPr="00064557" w:rsidRDefault="00666838" w:rsidP="00202B4A">
            <w:pPr>
              <w:jc w:val="both"/>
              <w:rPr>
                <w:rFonts w:asciiTheme="minorHAnsi" w:hAnsiTheme="minorHAnsi" w:cstheme="minorHAnsi"/>
                <w:sz w:val="22"/>
                <w:szCs w:val="22"/>
                <w:lang w:val="en-JM"/>
              </w:rPr>
            </w:pPr>
          </w:p>
        </w:tc>
      </w:tr>
    </w:tbl>
    <w:p w14:paraId="10BF042D" w14:textId="6CD429A5" w:rsidR="003850CA" w:rsidRDefault="003850CA" w:rsidP="002657AC">
      <w:pPr>
        <w:spacing w:after="160" w:line="259" w:lineRule="auto"/>
        <w:rPr>
          <w:rFonts w:asciiTheme="minorHAnsi" w:hAnsiTheme="minorHAnsi" w:cstheme="minorBidi"/>
          <w:sz w:val="22"/>
          <w:szCs w:val="22"/>
          <w:lang w:val="en-JM" w:eastAsia="en-US"/>
        </w:rPr>
      </w:pPr>
    </w:p>
    <w:p w14:paraId="538878F6" w14:textId="5F47AC88" w:rsidR="0091163C" w:rsidRPr="00212684" w:rsidRDefault="0091163C" w:rsidP="006B6161">
      <w:pPr>
        <w:pStyle w:val="ListParagraph"/>
        <w:numPr>
          <w:ilvl w:val="0"/>
          <w:numId w:val="13"/>
        </w:numPr>
        <w:rPr>
          <w:rFonts w:asciiTheme="minorHAnsi" w:hAnsiTheme="minorHAnsi" w:cstheme="minorHAnsi"/>
          <w:sz w:val="22"/>
          <w:szCs w:val="22"/>
          <w:lang w:val="en-JM"/>
        </w:rPr>
      </w:pPr>
      <w:bookmarkStart w:id="13" w:name="_Toc94050327"/>
      <w:r w:rsidRPr="008A620D">
        <w:rPr>
          <w:rStyle w:val="Heading2Char"/>
          <w:rFonts w:asciiTheme="minorHAnsi" w:hAnsiTheme="minorHAnsi" w:cstheme="minorHAnsi"/>
          <w:color w:val="F78D28"/>
          <w:sz w:val="24"/>
          <w:szCs w:val="32"/>
          <w:lang w:val="en-JM"/>
        </w:rPr>
        <w:t>Learning</w:t>
      </w:r>
      <w:bookmarkEnd w:id="13"/>
      <w:r w:rsidR="0091716C" w:rsidRPr="00064557">
        <w:rPr>
          <w:rFonts w:asciiTheme="minorHAnsi" w:hAnsiTheme="minorHAnsi" w:cstheme="minorHAnsi"/>
          <w:b/>
          <w:bCs/>
          <w:sz w:val="22"/>
          <w:szCs w:val="22"/>
          <w:lang w:val="en-JM"/>
        </w:rPr>
        <w:t xml:space="preserve"> </w:t>
      </w:r>
      <w:r w:rsidR="00212684" w:rsidRPr="00212684">
        <w:rPr>
          <w:rFonts w:asciiTheme="minorHAnsi" w:hAnsiTheme="minorHAnsi" w:cstheme="minorHAnsi"/>
          <w:i/>
          <w:iCs/>
          <w:sz w:val="22"/>
          <w:szCs w:val="22"/>
          <w:lang w:val="en-JM"/>
        </w:rPr>
        <w:t>(Section 6.1.</w:t>
      </w:r>
      <w:r w:rsidR="00212684">
        <w:rPr>
          <w:rFonts w:asciiTheme="minorHAnsi" w:hAnsiTheme="minorHAnsi" w:cstheme="minorHAnsi"/>
          <w:i/>
          <w:iCs/>
          <w:sz w:val="22"/>
          <w:szCs w:val="22"/>
          <w:lang w:val="en-JM"/>
        </w:rPr>
        <w:t>4</w:t>
      </w:r>
      <w:r w:rsidR="00212684" w:rsidRPr="00212684">
        <w:rPr>
          <w:rFonts w:asciiTheme="minorHAnsi" w:hAnsiTheme="minorHAnsi" w:cstheme="minorHAnsi"/>
          <w:i/>
          <w:iCs/>
          <w:sz w:val="22"/>
          <w:szCs w:val="22"/>
          <w:lang w:val="en-JM"/>
        </w:rPr>
        <w:t>. of the Project Proposal Template, page 9)</w:t>
      </w:r>
    </w:p>
    <w:p w14:paraId="1516E3E4" w14:textId="77777777" w:rsidR="00D05735" w:rsidRPr="00064557" w:rsidRDefault="00713958" w:rsidP="00B3772B">
      <w:pPr>
        <w:rPr>
          <w:rFonts w:asciiTheme="minorHAnsi" w:hAnsiTheme="minorHAnsi" w:cstheme="minorHAnsi"/>
          <w:lang w:val="en-JM"/>
        </w:rPr>
      </w:pPr>
      <w:r w:rsidRPr="00212684">
        <w:rPr>
          <w:rFonts w:asciiTheme="minorHAnsi" w:hAnsiTheme="minorHAnsi" w:cstheme="minorHAnsi"/>
          <w:sz w:val="22"/>
          <w:szCs w:val="22"/>
          <w:lang w:val="en-JM"/>
        </w:rPr>
        <w:t>This section addresses the following questions:</w:t>
      </w:r>
    </w:p>
    <w:p w14:paraId="02411B8C" w14:textId="2FD18CE4" w:rsidR="00713958" w:rsidRPr="00064557" w:rsidRDefault="00713958" w:rsidP="00B3772B">
      <w:pPr>
        <w:rPr>
          <w:rFonts w:asciiTheme="minorHAnsi" w:hAnsiTheme="minorHAnsi" w:cstheme="minorHAnsi"/>
          <w:lang w:val="en-JM"/>
        </w:rPr>
      </w:pPr>
      <w:r w:rsidRPr="00064557">
        <w:rPr>
          <w:rFonts w:asciiTheme="minorHAnsi" w:hAnsiTheme="minorHAnsi" w:cstheme="minorHAnsi"/>
          <w:lang w:val="en-JM"/>
        </w:rPr>
        <w:t xml:space="preserve"> </w:t>
      </w:r>
    </w:p>
    <w:tbl>
      <w:tblPr>
        <w:tblStyle w:val="TableGrid"/>
        <w:tblW w:w="5000" w:type="pct"/>
        <w:jc w:val="center"/>
        <w:shd w:val="clear" w:color="auto" w:fill="F2F2F2" w:themeFill="background1" w:themeFillShade="F2"/>
        <w:tblLook w:val="04A0" w:firstRow="1" w:lastRow="0" w:firstColumn="1" w:lastColumn="0" w:noHBand="0" w:noVBand="1"/>
      </w:tblPr>
      <w:tblGrid>
        <w:gridCol w:w="278"/>
        <w:gridCol w:w="8448"/>
        <w:gridCol w:w="270"/>
      </w:tblGrid>
      <w:tr w:rsidR="00713958" w:rsidRPr="00C0461A" w14:paraId="2C1BF463" w14:textId="77777777" w:rsidTr="000F40D6">
        <w:trPr>
          <w:jc w:val="center"/>
        </w:trPr>
        <w:tc>
          <w:tcPr>
            <w:tcW w:w="279" w:type="dxa"/>
            <w:tcBorders>
              <w:top w:val="single" w:sz="12" w:space="0" w:color="4472C4" w:themeColor="accent1"/>
              <w:left w:val="single" w:sz="12" w:space="0" w:color="4472C4" w:themeColor="accent1"/>
              <w:bottom w:val="single" w:sz="12" w:space="0" w:color="4472C4" w:themeColor="accent1"/>
              <w:right w:val="nil"/>
            </w:tcBorders>
            <w:shd w:val="clear" w:color="auto" w:fill="F2F2F2" w:themeFill="background1" w:themeFillShade="F2"/>
          </w:tcPr>
          <w:p w14:paraId="16CA844E" w14:textId="77777777" w:rsidR="00713958" w:rsidRPr="00064557" w:rsidRDefault="00713958" w:rsidP="000F40D6">
            <w:pPr>
              <w:rPr>
                <w:rFonts w:asciiTheme="minorHAnsi" w:hAnsiTheme="minorHAnsi" w:cstheme="minorHAnsi"/>
                <w:color w:val="404040" w:themeColor="text1" w:themeTint="BF"/>
                <w:lang w:val="en-JM"/>
              </w:rPr>
            </w:pPr>
          </w:p>
        </w:tc>
        <w:tc>
          <w:tcPr>
            <w:tcW w:w="8505" w:type="dxa"/>
            <w:tcBorders>
              <w:top w:val="nil"/>
              <w:left w:val="nil"/>
              <w:bottom w:val="nil"/>
              <w:right w:val="nil"/>
            </w:tcBorders>
            <w:shd w:val="clear" w:color="auto" w:fill="F2F2F2" w:themeFill="background1" w:themeFillShade="F2"/>
          </w:tcPr>
          <w:p w14:paraId="724271E3" w14:textId="77777777" w:rsidR="00713958" w:rsidRPr="005A7351" w:rsidRDefault="00713958" w:rsidP="000F40D6">
            <w:pPr>
              <w:pStyle w:val="Quote"/>
              <w:rPr>
                <w:rFonts w:cstheme="minorHAnsi"/>
                <w:sz w:val="22"/>
                <w:lang w:val="en-JM"/>
              </w:rPr>
            </w:pPr>
            <w:r w:rsidRPr="005A7351">
              <w:rPr>
                <w:rFonts w:cstheme="minorHAnsi"/>
                <w:sz w:val="22"/>
                <w:lang w:val="en-JM"/>
              </w:rPr>
              <w:t>What is expected to be learned from this project? What are the anticipated key learnings that could be developed through the project?</w:t>
            </w:r>
          </w:p>
          <w:p w14:paraId="7A18023B" w14:textId="77777777" w:rsidR="00713958" w:rsidRPr="005A7351" w:rsidRDefault="00713958" w:rsidP="000F40D6">
            <w:pPr>
              <w:pStyle w:val="Quote"/>
              <w:rPr>
                <w:rFonts w:cstheme="minorHAnsi"/>
                <w:sz w:val="22"/>
                <w:lang w:val="en-JM"/>
              </w:rPr>
            </w:pPr>
            <w:r w:rsidRPr="005A7351">
              <w:rPr>
                <w:rFonts w:cstheme="minorHAnsi"/>
                <w:sz w:val="22"/>
                <w:lang w:val="en-JM"/>
              </w:rPr>
              <w:t>Describe how the intervention approach and its lessons learned will or could be communicated internally as well as to other relevant stakeholders.</w:t>
            </w:r>
          </w:p>
          <w:p w14:paraId="061A7983" w14:textId="77777777" w:rsidR="00713958" w:rsidRPr="005A7351" w:rsidRDefault="00713958" w:rsidP="000F40D6">
            <w:pPr>
              <w:pStyle w:val="Quote"/>
              <w:rPr>
                <w:rFonts w:cstheme="minorHAnsi"/>
                <w:sz w:val="22"/>
                <w:lang w:val="en-JM"/>
              </w:rPr>
            </w:pPr>
            <w:r w:rsidRPr="005A7351">
              <w:rPr>
                <w:rFonts w:cstheme="minorHAnsi"/>
                <w:sz w:val="22"/>
                <w:lang w:val="en-JM"/>
              </w:rPr>
              <w:t>Is the field of intervention of interest for academic research? If so, should partnerships be established with research labs or institutes?</w:t>
            </w:r>
          </w:p>
          <w:p w14:paraId="40B4559B" w14:textId="77777777" w:rsidR="00713958" w:rsidRPr="00064557" w:rsidRDefault="00713958" w:rsidP="000F40D6">
            <w:pPr>
              <w:pStyle w:val="Quote"/>
              <w:rPr>
                <w:rFonts w:cstheme="minorHAnsi"/>
                <w:i w:val="0"/>
                <w:iCs w:val="0"/>
                <w:szCs w:val="18"/>
                <w:u w:val="single"/>
                <w:lang w:val="en-JM"/>
              </w:rPr>
            </w:pPr>
            <w:r w:rsidRPr="005A7351">
              <w:rPr>
                <w:rFonts w:cstheme="minorHAnsi"/>
                <w:sz w:val="22"/>
                <w:lang w:val="en-JM"/>
              </w:rPr>
              <w:t>Describe if a dataset (if any) generated by the intervention will be made open and public.</w:t>
            </w:r>
          </w:p>
        </w:tc>
        <w:tc>
          <w:tcPr>
            <w:tcW w:w="270" w:type="dxa"/>
            <w:tcBorders>
              <w:top w:val="single" w:sz="12" w:space="0" w:color="4472C4" w:themeColor="accent1"/>
              <w:left w:val="nil"/>
              <w:bottom w:val="single" w:sz="12" w:space="0" w:color="4472C4" w:themeColor="accent1"/>
              <w:right w:val="single" w:sz="12" w:space="0" w:color="4472C4" w:themeColor="accent1"/>
            </w:tcBorders>
            <w:shd w:val="clear" w:color="auto" w:fill="F2F2F2" w:themeFill="background1" w:themeFillShade="F2"/>
          </w:tcPr>
          <w:p w14:paraId="6144EBEE" w14:textId="77777777" w:rsidR="00713958" w:rsidRPr="00064557" w:rsidRDefault="00713958" w:rsidP="000F40D6">
            <w:pPr>
              <w:rPr>
                <w:rFonts w:asciiTheme="minorHAnsi" w:hAnsiTheme="minorHAnsi" w:cstheme="minorHAnsi"/>
                <w:lang w:val="en-JM"/>
              </w:rPr>
            </w:pPr>
          </w:p>
        </w:tc>
      </w:tr>
    </w:tbl>
    <w:p w14:paraId="08E0A3D2" w14:textId="77777777" w:rsidR="001263D7" w:rsidRPr="00064557" w:rsidRDefault="001263D7" w:rsidP="001263D7">
      <w:pPr>
        <w:jc w:val="both"/>
        <w:rPr>
          <w:rFonts w:asciiTheme="minorHAnsi" w:hAnsiTheme="minorHAnsi" w:cstheme="minorHAnsi"/>
          <w:sz w:val="22"/>
          <w:szCs w:val="22"/>
          <w:lang w:val="en-JM"/>
        </w:rPr>
      </w:pPr>
    </w:p>
    <w:p w14:paraId="299842E6" w14:textId="64AE2C26" w:rsidR="001263D7" w:rsidRPr="00064557" w:rsidRDefault="001263D7" w:rsidP="001263D7">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This section should indicate what activities or processes will be implemented to promote intentional reflection and learning that can translate into improved practice for the project, RESEMBID, organizations and the sector.</w:t>
      </w:r>
    </w:p>
    <w:p w14:paraId="514B3C55" w14:textId="77777777" w:rsidR="001263D7" w:rsidRPr="00064557" w:rsidRDefault="001263D7" w:rsidP="001263D7">
      <w:pPr>
        <w:jc w:val="both"/>
        <w:rPr>
          <w:rFonts w:asciiTheme="minorHAnsi" w:hAnsiTheme="minorHAnsi" w:cstheme="minorHAnsi"/>
          <w:sz w:val="22"/>
          <w:szCs w:val="22"/>
          <w:lang w:val="en-JM"/>
        </w:rPr>
      </w:pPr>
    </w:p>
    <w:p w14:paraId="3E295AD5" w14:textId="212240D8" w:rsidR="007066B8" w:rsidRPr="00064557" w:rsidRDefault="001263D7" w:rsidP="001263D7">
      <w:pPr>
        <w:jc w:val="both"/>
        <w:rPr>
          <w:lang w:val="en-JM"/>
        </w:rPr>
      </w:pPr>
      <w:r w:rsidRPr="00064557">
        <w:rPr>
          <w:rFonts w:asciiTheme="minorHAnsi" w:hAnsiTheme="minorHAnsi" w:cstheme="minorHAnsi"/>
          <w:sz w:val="22"/>
          <w:szCs w:val="22"/>
          <w:lang w:val="en-JM"/>
        </w:rPr>
        <w:t>It is important to identify any learning questions (critical knowledge gaps) that the project is trying to answer as part of a larger learning agenda (organi</w:t>
      </w:r>
      <w:r w:rsidR="00833639">
        <w:rPr>
          <w:rFonts w:asciiTheme="minorHAnsi" w:hAnsiTheme="minorHAnsi" w:cstheme="minorHAnsi"/>
          <w:sz w:val="22"/>
          <w:szCs w:val="22"/>
          <w:lang w:val="en-JM"/>
        </w:rPr>
        <w:t>s</w:t>
      </w:r>
      <w:r w:rsidRPr="00064557">
        <w:rPr>
          <w:rFonts w:asciiTheme="minorHAnsi" w:hAnsiTheme="minorHAnsi" w:cstheme="minorHAnsi"/>
          <w:sz w:val="22"/>
          <w:szCs w:val="22"/>
          <w:lang w:val="en-JM"/>
        </w:rPr>
        <w:t>ational or RESEMBID-promoted), and which can be informed by using evidence from the project. The project should also propose a set of activities that may be used to address these questions, and products that may be used to disseminate findings that are useful</w:t>
      </w:r>
      <w:r w:rsidRPr="00064557">
        <w:rPr>
          <w:lang w:val="en-JM"/>
        </w:rPr>
        <w:t xml:space="preserve">.  </w:t>
      </w:r>
    </w:p>
    <w:p w14:paraId="45C5D9F1" w14:textId="77777777" w:rsidR="00377E43" w:rsidRPr="00064557" w:rsidRDefault="00377E43" w:rsidP="001263D7">
      <w:pPr>
        <w:jc w:val="both"/>
        <w:rPr>
          <w:lang w:val="en-JM"/>
        </w:rPr>
      </w:pPr>
    </w:p>
    <w:p w14:paraId="0F7C54F0" w14:textId="77777777" w:rsidR="00377E43" w:rsidRPr="008A620D" w:rsidRDefault="00377E43" w:rsidP="00004C93">
      <w:pPr>
        <w:spacing w:line="259" w:lineRule="auto"/>
        <w:rPr>
          <w:rFonts w:asciiTheme="minorHAnsi" w:hAnsiTheme="minorHAnsi" w:cstheme="minorBidi"/>
          <w:b/>
          <w:bCs/>
          <w:color w:val="F78D28"/>
          <w:sz w:val="22"/>
          <w:szCs w:val="22"/>
          <w:lang w:val="en-JM" w:eastAsia="en-US"/>
        </w:rPr>
      </w:pPr>
      <w:r w:rsidRPr="008A620D">
        <w:rPr>
          <w:rFonts w:asciiTheme="minorHAnsi" w:hAnsiTheme="minorHAnsi" w:cstheme="minorBidi"/>
          <w:b/>
          <w:bCs/>
          <w:color w:val="F78D28"/>
          <w:sz w:val="22"/>
          <w:szCs w:val="22"/>
          <w:lang w:val="en-JM" w:eastAsia="en-US"/>
        </w:rPr>
        <w:t>Case Study Application</w:t>
      </w:r>
    </w:p>
    <w:tbl>
      <w:tblPr>
        <w:tblStyle w:val="TableGrid"/>
        <w:tblW w:w="0" w:type="auto"/>
        <w:shd w:val="clear" w:color="auto" w:fill="D9E2F3" w:themeFill="accent1" w:themeFillTint="33"/>
        <w:tblLook w:val="04A0" w:firstRow="1" w:lastRow="0" w:firstColumn="1" w:lastColumn="0" w:noHBand="0" w:noVBand="1"/>
      </w:tblPr>
      <w:tblGrid>
        <w:gridCol w:w="9016"/>
      </w:tblGrid>
      <w:tr w:rsidR="00CC62CC" w:rsidRPr="00C0461A" w14:paraId="0B48CE2F" w14:textId="77777777" w:rsidTr="00CC62CC">
        <w:tc>
          <w:tcPr>
            <w:tcW w:w="9016" w:type="dxa"/>
            <w:shd w:val="clear" w:color="auto" w:fill="D9E2F3" w:themeFill="accent1" w:themeFillTint="33"/>
          </w:tcPr>
          <w:p w14:paraId="3DD7C9D1" w14:textId="4ED26A2A" w:rsidR="00377E43" w:rsidRPr="00064557" w:rsidRDefault="00377E43" w:rsidP="00377E43">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SusTen decided to provide information to </w:t>
            </w:r>
            <w:r w:rsidR="00CC62CC" w:rsidRPr="00064557">
              <w:rPr>
                <w:rFonts w:asciiTheme="minorHAnsi" w:hAnsiTheme="minorHAnsi" w:cstheme="minorHAnsi"/>
                <w:sz w:val="22"/>
                <w:szCs w:val="22"/>
                <w:lang w:val="en-JM"/>
              </w:rPr>
              <w:t>the MSDM</w:t>
            </w:r>
            <w:r w:rsidRPr="00064557">
              <w:rPr>
                <w:rFonts w:asciiTheme="minorHAnsi" w:hAnsiTheme="minorHAnsi" w:cstheme="minorHAnsi"/>
                <w:sz w:val="22"/>
                <w:szCs w:val="22"/>
                <w:lang w:val="en-JM"/>
              </w:rPr>
              <w:t xml:space="preserve">, </w:t>
            </w:r>
            <w:r w:rsidR="00CC62CC" w:rsidRPr="00064557">
              <w:rPr>
                <w:rFonts w:asciiTheme="minorHAnsi" w:hAnsiTheme="minorHAnsi" w:cstheme="minorHAnsi"/>
                <w:sz w:val="22"/>
                <w:szCs w:val="22"/>
                <w:lang w:val="en-JM"/>
              </w:rPr>
              <w:t>the tourism sector</w:t>
            </w:r>
            <w:r w:rsidRPr="00064557">
              <w:rPr>
                <w:rFonts w:asciiTheme="minorHAnsi" w:hAnsiTheme="minorHAnsi" w:cstheme="minorHAnsi"/>
                <w:sz w:val="22"/>
                <w:szCs w:val="22"/>
                <w:lang w:val="en-JM"/>
              </w:rPr>
              <w:t xml:space="preserve">, </w:t>
            </w:r>
            <w:r w:rsidR="00CC62CC" w:rsidRPr="00064557">
              <w:rPr>
                <w:rFonts w:asciiTheme="minorHAnsi" w:hAnsiTheme="minorHAnsi" w:cstheme="minorHAnsi"/>
                <w:sz w:val="22"/>
                <w:szCs w:val="22"/>
                <w:lang w:val="en-JM"/>
              </w:rPr>
              <w:t>environmentalists, tourists</w:t>
            </w:r>
            <w:r w:rsidRPr="00064557">
              <w:rPr>
                <w:rFonts w:asciiTheme="minorHAnsi" w:hAnsiTheme="minorHAnsi" w:cstheme="minorHAnsi"/>
                <w:sz w:val="22"/>
                <w:szCs w:val="22"/>
                <w:lang w:val="en-JM"/>
              </w:rPr>
              <w:t xml:space="preserve"> and citizens </w:t>
            </w:r>
            <w:r w:rsidR="00227C15" w:rsidRPr="00064557">
              <w:rPr>
                <w:rFonts w:asciiTheme="minorHAnsi" w:hAnsiTheme="minorHAnsi" w:cstheme="minorHAnsi"/>
                <w:sz w:val="22"/>
                <w:szCs w:val="22"/>
                <w:lang w:val="en-JM"/>
              </w:rPr>
              <w:t xml:space="preserve">of Country X </w:t>
            </w:r>
            <w:r w:rsidRPr="00064557">
              <w:rPr>
                <w:rFonts w:asciiTheme="minorHAnsi" w:hAnsiTheme="minorHAnsi" w:cstheme="minorHAnsi"/>
                <w:sz w:val="22"/>
                <w:szCs w:val="22"/>
                <w:lang w:val="en-JM"/>
              </w:rPr>
              <w:t xml:space="preserve">on actual practices and </w:t>
            </w:r>
            <w:r w:rsidR="00CC62CC" w:rsidRPr="00064557">
              <w:rPr>
                <w:rFonts w:asciiTheme="minorHAnsi" w:hAnsiTheme="minorHAnsi" w:cstheme="minorHAnsi"/>
                <w:sz w:val="22"/>
                <w:szCs w:val="22"/>
                <w:lang w:val="en-JM"/>
              </w:rPr>
              <w:t xml:space="preserve">the gaps in </w:t>
            </w:r>
            <w:r w:rsidRPr="00064557">
              <w:rPr>
                <w:rFonts w:asciiTheme="minorHAnsi" w:hAnsiTheme="minorHAnsi" w:cstheme="minorHAnsi"/>
                <w:sz w:val="22"/>
                <w:szCs w:val="22"/>
                <w:lang w:val="en-JM"/>
              </w:rPr>
              <w:t xml:space="preserve">necessary skills </w:t>
            </w:r>
            <w:r w:rsidR="00CC62CC" w:rsidRPr="00064557">
              <w:rPr>
                <w:rFonts w:asciiTheme="minorHAnsi" w:hAnsiTheme="minorHAnsi" w:cstheme="minorHAnsi"/>
                <w:sz w:val="22"/>
                <w:szCs w:val="22"/>
                <w:lang w:val="en-JM"/>
              </w:rPr>
              <w:t xml:space="preserve">and capacity that need to be closed in order </w:t>
            </w:r>
            <w:r w:rsidRPr="00064557">
              <w:rPr>
                <w:rFonts w:asciiTheme="minorHAnsi" w:hAnsiTheme="minorHAnsi" w:cstheme="minorHAnsi"/>
                <w:sz w:val="22"/>
                <w:szCs w:val="22"/>
                <w:lang w:val="en-JM"/>
              </w:rPr>
              <w:t xml:space="preserve">to address the link between tourism and biodiversity conservation. </w:t>
            </w:r>
          </w:p>
          <w:p w14:paraId="1A663F14" w14:textId="77777777" w:rsidR="00377E43" w:rsidRPr="00064557" w:rsidRDefault="00377E43" w:rsidP="00377E43">
            <w:pPr>
              <w:jc w:val="both"/>
              <w:rPr>
                <w:rFonts w:asciiTheme="minorHAnsi" w:hAnsiTheme="minorHAnsi" w:cstheme="minorHAnsi"/>
                <w:sz w:val="22"/>
                <w:szCs w:val="22"/>
                <w:lang w:val="en-JM"/>
              </w:rPr>
            </w:pPr>
          </w:p>
          <w:p w14:paraId="5F8EA82C" w14:textId="77777777" w:rsidR="00377E43" w:rsidRPr="00064557" w:rsidRDefault="00377E43" w:rsidP="00377E43">
            <w:p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Knowledge gaps/questions that the project decided to address include:</w:t>
            </w:r>
          </w:p>
          <w:p w14:paraId="7ED68BE1" w14:textId="793FA020"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To what extent are best practices already in place</w:t>
            </w:r>
            <w:r w:rsidR="00227C15" w:rsidRPr="00064557">
              <w:rPr>
                <w:rFonts w:asciiTheme="minorHAnsi" w:hAnsiTheme="minorHAnsi" w:cstheme="minorHAnsi"/>
                <w:sz w:val="22"/>
                <w:szCs w:val="22"/>
                <w:lang w:val="en-JM"/>
              </w:rPr>
              <w:t xml:space="preserve"> in hotels to minimize adverse environmental impact</w:t>
            </w:r>
            <w:r w:rsidR="00CC62CC" w:rsidRPr="00064557">
              <w:rPr>
                <w:rFonts w:asciiTheme="minorHAnsi" w:hAnsiTheme="minorHAnsi" w:cstheme="minorHAnsi"/>
                <w:sz w:val="22"/>
                <w:szCs w:val="22"/>
                <w:lang w:val="en-JM"/>
              </w:rPr>
              <w:t>s</w:t>
            </w:r>
            <w:r w:rsidRPr="00064557">
              <w:rPr>
                <w:rFonts w:asciiTheme="minorHAnsi" w:hAnsiTheme="minorHAnsi" w:cstheme="minorHAnsi"/>
                <w:sz w:val="22"/>
                <w:szCs w:val="22"/>
                <w:lang w:val="en-JM"/>
              </w:rPr>
              <w:t>?</w:t>
            </w:r>
          </w:p>
          <w:p w14:paraId="07C12629" w14:textId="05049354"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To what extent is the position of “sustainability manager” or “sustainability referee” already filled in </w:t>
            </w:r>
            <w:r w:rsidR="00227C15" w:rsidRPr="00064557">
              <w:rPr>
                <w:rFonts w:asciiTheme="minorHAnsi" w:hAnsiTheme="minorHAnsi" w:cstheme="minorHAnsi"/>
                <w:sz w:val="22"/>
                <w:szCs w:val="22"/>
                <w:lang w:val="en-JM"/>
              </w:rPr>
              <w:t>target hotels in Country X</w:t>
            </w:r>
            <w:r w:rsidRPr="00064557">
              <w:rPr>
                <w:rFonts w:asciiTheme="minorHAnsi" w:hAnsiTheme="minorHAnsi" w:cstheme="minorHAnsi"/>
                <w:sz w:val="22"/>
                <w:szCs w:val="22"/>
                <w:lang w:val="en-JM"/>
              </w:rPr>
              <w:t>?</w:t>
            </w:r>
          </w:p>
          <w:p w14:paraId="17E1AA45" w14:textId="77777777"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What are the challenges faced by sustainability referees?</w:t>
            </w:r>
          </w:p>
          <w:p w14:paraId="474DD575" w14:textId="77777777"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What are the main hindrances to the trainees’ implementation of the skills and practices acquired through the training?</w:t>
            </w:r>
          </w:p>
          <w:p w14:paraId="1002D2C8" w14:textId="5CCBD755"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To what extent is the training content in line with overall hotel management</w:t>
            </w:r>
            <w:r w:rsidR="00CC62CC" w:rsidRPr="00064557">
              <w:rPr>
                <w:rFonts w:asciiTheme="minorHAnsi" w:hAnsiTheme="minorHAnsi" w:cstheme="minorHAnsi"/>
                <w:sz w:val="22"/>
                <w:szCs w:val="22"/>
                <w:lang w:val="en-JM"/>
              </w:rPr>
              <w:t xml:space="preserve"> policy and practices</w:t>
            </w:r>
            <w:r w:rsidRPr="00064557">
              <w:rPr>
                <w:rFonts w:asciiTheme="minorHAnsi" w:hAnsiTheme="minorHAnsi" w:cstheme="minorHAnsi"/>
                <w:sz w:val="22"/>
                <w:szCs w:val="22"/>
                <w:lang w:val="en-JM"/>
              </w:rPr>
              <w:t>?</w:t>
            </w:r>
          </w:p>
          <w:p w14:paraId="575CFE00" w14:textId="40EF8BF1"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 xml:space="preserve">To what extent can </w:t>
            </w:r>
            <w:r w:rsidR="00004C93" w:rsidRPr="00064557">
              <w:rPr>
                <w:rFonts w:asciiTheme="minorHAnsi" w:hAnsiTheme="minorHAnsi" w:cstheme="minorHAnsi"/>
                <w:sz w:val="22"/>
                <w:szCs w:val="22"/>
                <w:lang w:val="en-JM"/>
              </w:rPr>
              <w:t xml:space="preserve">environmental impact data from the </w:t>
            </w:r>
            <w:r w:rsidRPr="00064557">
              <w:rPr>
                <w:rFonts w:asciiTheme="minorHAnsi" w:hAnsiTheme="minorHAnsi" w:cstheme="minorHAnsi"/>
                <w:sz w:val="22"/>
                <w:szCs w:val="22"/>
                <w:lang w:val="en-JM"/>
              </w:rPr>
              <w:t>tourism</w:t>
            </w:r>
            <w:r w:rsidR="00004C93" w:rsidRPr="00064557">
              <w:rPr>
                <w:rFonts w:asciiTheme="minorHAnsi" w:hAnsiTheme="minorHAnsi" w:cstheme="minorHAnsi"/>
                <w:sz w:val="22"/>
                <w:szCs w:val="22"/>
                <w:lang w:val="en-JM"/>
              </w:rPr>
              <w:t xml:space="preserve"> sector</w:t>
            </w:r>
            <w:r w:rsidRPr="00064557">
              <w:rPr>
                <w:rFonts w:asciiTheme="minorHAnsi" w:hAnsiTheme="minorHAnsi" w:cstheme="minorHAnsi"/>
                <w:sz w:val="22"/>
                <w:szCs w:val="22"/>
                <w:lang w:val="en-JM"/>
              </w:rPr>
              <w:t xml:space="preserve"> be integrated with national statistics to inform policy making decisions?</w:t>
            </w:r>
          </w:p>
          <w:p w14:paraId="25891A72" w14:textId="77777777" w:rsidR="00377E43" w:rsidRPr="00064557" w:rsidRDefault="00377E43" w:rsidP="006B6161">
            <w:pPr>
              <w:pStyle w:val="ListParagraph"/>
              <w:numPr>
                <w:ilvl w:val="0"/>
                <w:numId w:val="12"/>
              </w:numPr>
              <w:jc w:val="both"/>
              <w:rPr>
                <w:rFonts w:asciiTheme="minorHAnsi" w:hAnsiTheme="minorHAnsi" w:cstheme="minorHAnsi"/>
                <w:sz w:val="22"/>
                <w:szCs w:val="22"/>
                <w:lang w:val="en-JM"/>
              </w:rPr>
            </w:pPr>
            <w:r w:rsidRPr="00064557">
              <w:rPr>
                <w:rFonts w:asciiTheme="minorHAnsi" w:hAnsiTheme="minorHAnsi" w:cstheme="minorHAnsi"/>
                <w:sz w:val="22"/>
                <w:szCs w:val="22"/>
                <w:lang w:val="en-JM"/>
              </w:rPr>
              <w:t>To what extent have COVID protocols (increased consumption of water for hand washing, masks disposal) had a negative effect on the achievement of project objectives?</w:t>
            </w:r>
          </w:p>
          <w:p w14:paraId="17C85617" w14:textId="77777777" w:rsidR="00377E43" w:rsidRPr="00064557" w:rsidRDefault="00377E43" w:rsidP="00377E43">
            <w:pPr>
              <w:rPr>
                <w:lang w:val="en-JM"/>
              </w:rPr>
            </w:pPr>
          </w:p>
          <w:p w14:paraId="1A3BDA6F" w14:textId="77777777" w:rsidR="00377E43" w:rsidRDefault="00377E43" w:rsidP="00377E43">
            <w:pPr>
              <w:rPr>
                <w:rFonts w:asciiTheme="minorHAnsi" w:hAnsiTheme="minorHAnsi" w:cstheme="minorHAnsi"/>
                <w:sz w:val="22"/>
                <w:szCs w:val="22"/>
                <w:lang w:val="en-JM"/>
              </w:rPr>
            </w:pPr>
            <w:r w:rsidRPr="00064557">
              <w:rPr>
                <w:rFonts w:asciiTheme="minorHAnsi" w:hAnsiTheme="minorHAnsi" w:cstheme="minorHAnsi"/>
                <w:sz w:val="22"/>
                <w:szCs w:val="22"/>
                <w:lang w:val="en-JM"/>
              </w:rPr>
              <w:t>Knowledge, including lessons learned and best practices, will be shared internally at quarterly review meetings and externally through the various professional networks and events in which the</w:t>
            </w:r>
            <w:r w:rsidR="00004C93" w:rsidRPr="00064557">
              <w:rPr>
                <w:rFonts w:asciiTheme="minorHAnsi" w:hAnsiTheme="minorHAnsi" w:cstheme="minorHAnsi"/>
                <w:sz w:val="22"/>
                <w:szCs w:val="22"/>
                <w:lang w:val="en-JM"/>
              </w:rPr>
              <w:t xml:space="preserve"> SusTen, the MSD and target hotels </w:t>
            </w:r>
            <w:r w:rsidRPr="00064557">
              <w:rPr>
                <w:rFonts w:asciiTheme="minorHAnsi" w:hAnsiTheme="minorHAnsi" w:cstheme="minorHAnsi"/>
                <w:sz w:val="22"/>
                <w:szCs w:val="22"/>
                <w:lang w:val="en-JM"/>
              </w:rPr>
              <w:t>participat</w:t>
            </w:r>
            <w:r w:rsidR="00CC62CC" w:rsidRPr="00064557">
              <w:rPr>
                <w:rFonts w:asciiTheme="minorHAnsi" w:hAnsiTheme="minorHAnsi" w:cstheme="minorHAnsi"/>
                <w:sz w:val="22"/>
                <w:szCs w:val="22"/>
                <w:lang w:val="en-JM"/>
              </w:rPr>
              <w:t>e</w:t>
            </w:r>
            <w:r w:rsidRPr="00064557">
              <w:rPr>
                <w:rFonts w:asciiTheme="minorHAnsi" w:hAnsiTheme="minorHAnsi" w:cstheme="minorHAnsi"/>
                <w:sz w:val="22"/>
                <w:szCs w:val="22"/>
                <w:lang w:val="en-JM"/>
              </w:rPr>
              <w:t>.</w:t>
            </w:r>
          </w:p>
          <w:p w14:paraId="6F3CD1C8" w14:textId="629571CE" w:rsidR="00304D92" w:rsidRPr="00064557" w:rsidRDefault="00304D92" w:rsidP="00377E43">
            <w:pPr>
              <w:rPr>
                <w:rFonts w:asciiTheme="minorHAnsi" w:hAnsiTheme="minorHAnsi" w:cstheme="minorBidi"/>
                <w:b/>
                <w:bCs/>
                <w:sz w:val="22"/>
                <w:szCs w:val="22"/>
                <w:lang w:val="en-JM" w:eastAsia="en-US"/>
              </w:rPr>
            </w:pPr>
          </w:p>
        </w:tc>
      </w:tr>
    </w:tbl>
    <w:p w14:paraId="7F2AA05F" w14:textId="77777777" w:rsidR="00377E43" w:rsidRDefault="00377E43" w:rsidP="00212684">
      <w:pPr>
        <w:spacing w:after="160" w:line="259" w:lineRule="auto"/>
        <w:rPr>
          <w:rFonts w:asciiTheme="minorHAnsi" w:hAnsiTheme="minorHAnsi" w:cstheme="minorBidi"/>
          <w:b/>
          <w:bCs/>
          <w:color w:val="2F5496" w:themeColor="accent1" w:themeShade="BF"/>
          <w:sz w:val="22"/>
          <w:szCs w:val="22"/>
          <w:lang w:val="en-JM" w:eastAsia="en-US"/>
        </w:rPr>
      </w:pPr>
    </w:p>
    <w:p w14:paraId="68534931" w14:textId="77777777" w:rsidR="008373D7" w:rsidRDefault="008373D7" w:rsidP="00212684">
      <w:pPr>
        <w:spacing w:after="160" w:line="259" w:lineRule="auto"/>
        <w:rPr>
          <w:rFonts w:asciiTheme="minorHAnsi" w:hAnsiTheme="minorHAnsi" w:cstheme="minorBidi"/>
          <w:b/>
          <w:bCs/>
          <w:color w:val="2F5496" w:themeColor="accent1" w:themeShade="BF"/>
          <w:sz w:val="22"/>
          <w:szCs w:val="22"/>
          <w:lang w:val="en-JM" w:eastAsia="en-US"/>
        </w:rPr>
      </w:pPr>
    </w:p>
    <w:p w14:paraId="50E78245" w14:textId="77777777" w:rsidR="008373D7" w:rsidRDefault="008373D7" w:rsidP="00212684">
      <w:pPr>
        <w:spacing w:after="160" w:line="259" w:lineRule="auto"/>
        <w:rPr>
          <w:rFonts w:asciiTheme="minorHAnsi" w:hAnsiTheme="minorHAnsi" w:cstheme="minorBidi"/>
          <w:b/>
          <w:bCs/>
          <w:color w:val="2F5496" w:themeColor="accent1" w:themeShade="BF"/>
          <w:sz w:val="22"/>
          <w:szCs w:val="22"/>
          <w:lang w:val="en-JM" w:eastAsia="en-US"/>
        </w:rPr>
      </w:pPr>
    </w:p>
    <w:p w14:paraId="55E7D082" w14:textId="77777777" w:rsidR="008373D7" w:rsidRDefault="008373D7" w:rsidP="00212684">
      <w:pPr>
        <w:spacing w:after="160" w:line="259" w:lineRule="auto"/>
        <w:rPr>
          <w:rFonts w:asciiTheme="minorHAnsi" w:hAnsiTheme="minorHAnsi" w:cstheme="minorBidi"/>
          <w:b/>
          <w:bCs/>
          <w:color w:val="2F5496" w:themeColor="accent1" w:themeShade="BF"/>
          <w:sz w:val="22"/>
          <w:szCs w:val="22"/>
          <w:lang w:val="en-JM" w:eastAsia="en-US"/>
        </w:rPr>
      </w:pPr>
    </w:p>
    <w:p w14:paraId="0B491FFB" w14:textId="77777777" w:rsidR="008373D7" w:rsidRDefault="008373D7" w:rsidP="00212684">
      <w:pPr>
        <w:spacing w:after="160" w:line="259" w:lineRule="auto"/>
        <w:rPr>
          <w:rFonts w:asciiTheme="minorHAnsi" w:hAnsiTheme="minorHAnsi" w:cstheme="minorBidi"/>
          <w:b/>
          <w:bCs/>
          <w:color w:val="2F5496" w:themeColor="accent1" w:themeShade="BF"/>
          <w:sz w:val="22"/>
          <w:szCs w:val="22"/>
          <w:lang w:val="en-JM" w:eastAsia="en-US"/>
        </w:rPr>
      </w:pPr>
    </w:p>
    <w:p w14:paraId="7194B774" w14:textId="77777777" w:rsidR="00D413AF" w:rsidRDefault="00D413AF" w:rsidP="00212684">
      <w:pPr>
        <w:spacing w:after="160" w:line="259" w:lineRule="auto"/>
        <w:rPr>
          <w:rFonts w:asciiTheme="minorHAnsi" w:hAnsiTheme="minorHAnsi" w:cstheme="minorBidi"/>
          <w:b/>
          <w:bCs/>
          <w:color w:val="2F5496" w:themeColor="accent1" w:themeShade="BF"/>
          <w:sz w:val="22"/>
          <w:szCs w:val="22"/>
          <w:lang w:val="en-JM" w:eastAsia="en-US"/>
        </w:rPr>
        <w:sectPr w:rsidR="00D413AF" w:rsidSect="00D6058B">
          <w:pgSz w:w="11906" w:h="16838"/>
          <w:pgMar w:top="1440" w:right="1440" w:bottom="1440" w:left="1440" w:header="708" w:footer="708" w:gutter="0"/>
          <w:cols w:space="708"/>
          <w:docGrid w:linePitch="360"/>
        </w:sectPr>
      </w:pPr>
    </w:p>
    <w:p w14:paraId="4AF6BF0E" w14:textId="05052A21" w:rsidR="00452AB9" w:rsidRPr="00304D92" w:rsidRDefault="007E6FB0" w:rsidP="00304D92">
      <w:pPr>
        <w:pStyle w:val="Heading1"/>
        <w:rPr>
          <w:b/>
          <w:bCs/>
          <w:color w:val="1D295B"/>
          <w:lang w:val="en-JM"/>
        </w:rPr>
      </w:pPr>
      <w:r w:rsidRPr="00304D92">
        <w:rPr>
          <w:b/>
          <w:bCs/>
          <w:color w:val="1D295B"/>
          <w:lang w:val="en-JM"/>
        </w:rPr>
        <w:t>A</w:t>
      </w:r>
      <w:r w:rsidR="008373D7" w:rsidRPr="00304D92">
        <w:rPr>
          <w:b/>
          <w:bCs/>
          <w:color w:val="1D295B"/>
          <w:lang w:val="en-JM"/>
        </w:rPr>
        <w:t xml:space="preserve">NNEX: RESEMBID </w:t>
      </w:r>
      <w:r w:rsidR="00452AB9" w:rsidRPr="00304D92">
        <w:rPr>
          <w:b/>
          <w:bCs/>
          <w:color w:val="1D295B"/>
          <w:lang w:val="en-JM"/>
        </w:rPr>
        <w:t>PROGRAMME RESULTS MAPPING</w:t>
      </w:r>
      <w:r w:rsidR="007F7CF1" w:rsidRPr="00304D92">
        <w:rPr>
          <w:b/>
          <w:bCs/>
          <w:color w:val="1D295B"/>
          <w:lang w:val="en-JM"/>
        </w:rPr>
        <w:t xml:space="preserve"> TABLE</w:t>
      </w:r>
    </w:p>
    <w:p w14:paraId="24FC75C2" w14:textId="7EFBD211" w:rsidR="00811C56" w:rsidRPr="00452AB9" w:rsidRDefault="00A4568F" w:rsidP="00C34C92">
      <w:pPr>
        <w:spacing w:before="240" w:after="160" w:line="259" w:lineRule="auto"/>
        <w:rPr>
          <w:rFonts w:asciiTheme="minorHAnsi" w:hAnsiTheme="minorHAnsi" w:cstheme="minorBidi"/>
          <w:b/>
          <w:bCs/>
          <w:i/>
          <w:iCs/>
          <w:sz w:val="22"/>
          <w:szCs w:val="22"/>
          <w:lang w:val="en-JM" w:eastAsia="en-US"/>
        </w:rPr>
      </w:pPr>
      <w:r>
        <w:rPr>
          <w:rFonts w:asciiTheme="minorHAnsi" w:hAnsiTheme="minorHAnsi" w:cstheme="minorBidi"/>
          <w:b/>
          <w:bCs/>
          <w:i/>
          <w:iCs/>
          <w:sz w:val="22"/>
          <w:szCs w:val="22"/>
          <w:lang w:val="en-JM" w:eastAsia="en-US"/>
        </w:rPr>
        <w:t xml:space="preserve">The table below presents the RESEMBID Programme </w:t>
      </w:r>
      <w:r w:rsidR="0098586D">
        <w:rPr>
          <w:rFonts w:asciiTheme="minorHAnsi" w:hAnsiTheme="minorHAnsi" w:cstheme="minorBidi"/>
          <w:b/>
          <w:bCs/>
          <w:i/>
          <w:iCs/>
          <w:sz w:val="22"/>
          <w:szCs w:val="22"/>
          <w:lang w:val="en-JM" w:eastAsia="en-US"/>
        </w:rPr>
        <w:t>O</w:t>
      </w:r>
      <w:r>
        <w:rPr>
          <w:rFonts w:asciiTheme="minorHAnsi" w:hAnsiTheme="minorHAnsi" w:cstheme="minorBidi"/>
          <w:b/>
          <w:bCs/>
          <w:i/>
          <w:iCs/>
          <w:sz w:val="22"/>
          <w:szCs w:val="22"/>
          <w:lang w:val="en-JM" w:eastAsia="en-US"/>
        </w:rPr>
        <w:t xml:space="preserve">utputs and </w:t>
      </w:r>
      <w:r w:rsidR="0098586D">
        <w:rPr>
          <w:rFonts w:asciiTheme="minorHAnsi" w:hAnsiTheme="minorHAnsi" w:cstheme="minorBidi"/>
          <w:b/>
          <w:bCs/>
          <w:i/>
          <w:iCs/>
          <w:sz w:val="22"/>
          <w:szCs w:val="22"/>
          <w:lang w:val="en-JM" w:eastAsia="en-US"/>
        </w:rPr>
        <w:t>C</w:t>
      </w:r>
      <w:r>
        <w:rPr>
          <w:rFonts w:asciiTheme="minorHAnsi" w:hAnsiTheme="minorHAnsi" w:cstheme="minorBidi"/>
          <w:b/>
          <w:bCs/>
          <w:i/>
          <w:iCs/>
          <w:sz w:val="22"/>
          <w:szCs w:val="22"/>
          <w:lang w:val="en-JM" w:eastAsia="en-US"/>
        </w:rPr>
        <w:t xml:space="preserve">ore </w:t>
      </w:r>
      <w:r w:rsidR="0098586D">
        <w:rPr>
          <w:rFonts w:asciiTheme="minorHAnsi" w:hAnsiTheme="minorHAnsi" w:cstheme="minorBidi"/>
          <w:b/>
          <w:bCs/>
          <w:i/>
          <w:iCs/>
          <w:sz w:val="22"/>
          <w:szCs w:val="22"/>
          <w:lang w:val="en-JM" w:eastAsia="en-US"/>
        </w:rPr>
        <w:t>I</w:t>
      </w:r>
      <w:r>
        <w:rPr>
          <w:rFonts w:asciiTheme="minorHAnsi" w:hAnsiTheme="minorHAnsi" w:cstheme="minorBidi"/>
          <w:b/>
          <w:bCs/>
          <w:i/>
          <w:iCs/>
          <w:sz w:val="22"/>
          <w:szCs w:val="22"/>
          <w:lang w:val="en-JM" w:eastAsia="en-US"/>
        </w:rPr>
        <w:t xml:space="preserve">ndicators. </w:t>
      </w:r>
      <w:r w:rsidR="00371517">
        <w:rPr>
          <w:rFonts w:asciiTheme="minorHAnsi" w:hAnsiTheme="minorHAnsi" w:cstheme="minorBidi"/>
          <w:b/>
          <w:bCs/>
          <w:i/>
          <w:iCs/>
          <w:sz w:val="22"/>
          <w:szCs w:val="22"/>
          <w:lang w:val="en-JM" w:eastAsia="en-US"/>
        </w:rPr>
        <w:t xml:space="preserve">It may be used to align and map project outputs and indicators to the RESEMBID </w:t>
      </w:r>
      <w:r w:rsidR="00CD3279" w:rsidRPr="00452AB9">
        <w:rPr>
          <w:rFonts w:asciiTheme="minorHAnsi" w:hAnsiTheme="minorHAnsi" w:cstheme="minorBidi"/>
          <w:b/>
          <w:bCs/>
          <w:i/>
          <w:iCs/>
          <w:sz w:val="22"/>
          <w:szCs w:val="22"/>
          <w:lang w:val="en-JM" w:eastAsia="en-US"/>
        </w:rPr>
        <w:t xml:space="preserve">indicator options presented for each </w:t>
      </w:r>
      <w:r w:rsidR="00371517">
        <w:rPr>
          <w:rFonts w:asciiTheme="minorHAnsi" w:hAnsiTheme="minorHAnsi" w:cstheme="minorBidi"/>
          <w:b/>
          <w:bCs/>
          <w:i/>
          <w:iCs/>
          <w:sz w:val="22"/>
          <w:szCs w:val="22"/>
          <w:lang w:val="en-JM" w:eastAsia="en-US"/>
        </w:rPr>
        <w:t xml:space="preserve">Programme </w:t>
      </w:r>
      <w:r w:rsidR="00CD3279" w:rsidRPr="00452AB9">
        <w:rPr>
          <w:rFonts w:asciiTheme="minorHAnsi" w:hAnsiTheme="minorHAnsi" w:cstheme="minorBidi"/>
          <w:b/>
          <w:bCs/>
          <w:i/>
          <w:iCs/>
          <w:sz w:val="22"/>
          <w:szCs w:val="22"/>
          <w:lang w:val="en-JM" w:eastAsia="en-US"/>
        </w:rPr>
        <w:t>output</w:t>
      </w:r>
      <w:r w:rsidR="00371517">
        <w:rPr>
          <w:rFonts w:asciiTheme="minorHAnsi" w:hAnsiTheme="minorHAnsi" w:cstheme="minorBidi"/>
          <w:b/>
          <w:bCs/>
          <w:i/>
          <w:iCs/>
          <w:sz w:val="22"/>
          <w:szCs w:val="22"/>
          <w:lang w:val="en-JM" w:eastAsia="en-US"/>
        </w:rPr>
        <w:t>.</w:t>
      </w:r>
    </w:p>
    <w:tbl>
      <w:tblPr>
        <w:tblStyle w:val="TableGrid"/>
        <w:tblW w:w="5000" w:type="pct"/>
        <w:shd w:val="clear" w:color="auto" w:fill="FFFFFF" w:themeFill="background1"/>
        <w:tblLook w:val="04A0" w:firstRow="1" w:lastRow="0" w:firstColumn="1" w:lastColumn="0" w:noHBand="0" w:noVBand="1"/>
      </w:tblPr>
      <w:tblGrid>
        <w:gridCol w:w="2862"/>
        <w:gridCol w:w="5080"/>
        <w:gridCol w:w="1236"/>
        <w:gridCol w:w="1601"/>
        <w:gridCol w:w="1308"/>
        <w:gridCol w:w="1861"/>
      </w:tblGrid>
      <w:tr w:rsidR="00CD3279" w:rsidRPr="003F6B51" w14:paraId="424C8916" w14:textId="77777777" w:rsidTr="00452AB9">
        <w:trPr>
          <w:trHeight w:val="440"/>
          <w:tblHeader/>
        </w:trPr>
        <w:tc>
          <w:tcPr>
            <w:tcW w:w="1026" w:type="pct"/>
            <w:shd w:val="clear" w:color="auto" w:fill="002060"/>
            <w:vAlign w:val="center"/>
          </w:tcPr>
          <w:p w14:paraId="3E1A2F75" w14:textId="77777777" w:rsidR="00CD3279" w:rsidRPr="003F6B51" w:rsidRDefault="00CD3279" w:rsidP="00CC2B46">
            <w:pPr>
              <w:jc w:val="center"/>
              <w:rPr>
                <w:rFonts w:ascii="Arial" w:eastAsia="Calibri" w:hAnsi="Arial" w:cs="Arial"/>
                <w:b/>
                <w:bCs/>
                <w:sz w:val="18"/>
                <w:szCs w:val="18"/>
                <w:lang w:val="en-029"/>
              </w:rPr>
            </w:pPr>
            <w:bookmarkStart w:id="14" w:name="_Hlk96942769"/>
            <w:r w:rsidRPr="003F6B51">
              <w:rPr>
                <w:rFonts w:ascii="Arial" w:eastAsiaTheme="minorEastAsia" w:hAnsi="Arial" w:cs="Arial"/>
                <w:b/>
                <w:bCs/>
                <w:sz w:val="18"/>
                <w:szCs w:val="18"/>
                <w:lang w:val="en-029"/>
              </w:rPr>
              <w:t>Output and Indicators</w:t>
            </w:r>
          </w:p>
        </w:tc>
        <w:tc>
          <w:tcPr>
            <w:tcW w:w="1821" w:type="pct"/>
            <w:shd w:val="clear" w:color="auto" w:fill="002060"/>
            <w:vAlign w:val="center"/>
          </w:tcPr>
          <w:p w14:paraId="0D9B70DA" w14:textId="77777777" w:rsidR="00CD3279" w:rsidRPr="003F6B51" w:rsidRDefault="00CD3279" w:rsidP="00CC2B46">
            <w:pPr>
              <w:ind w:left="360"/>
              <w:contextualSpacing/>
              <w:jc w:val="center"/>
              <w:rPr>
                <w:rFonts w:ascii="Arial" w:eastAsia="Calibri" w:hAnsi="Arial" w:cs="Arial"/>
                <w:b/>
                <w:bCs/>
                <w:sz w:val="18"/>
                <w:szCs w:val="18"/>
                <w:lang w:val="en-029"/>
              </w:rPr>
            </w:pPr>
            <w:r w:rsidRPr="003F6B51">
              <w:rPr>
                <w:rFonts w:ascii="Arial" w:eastAsiaTheme="minorEastAsia" w:hAnsi="Arial" w:cs="Arial"/>
                <w:b/>
                <w:bCs/>
                <w:sz w:val="18"/>
                <w:szCs w:val="18"/>
                <w:lang w:val="en-029"/>
              </w:rPr>
              <w:t>Definition</w:t>
            </w:r>
          </w:p>
        </w:tc>
        <w:tc>
          <w:tcPr>
            <w:tcW w:w="443" w:type="pct"/>
            <w:shd w:val="clear" w:color="auto" w:fill="002060"/>
            <w:vAlign w:val="center"/>
          </w:tcPr>
          <w:p w14:paraId="1F450A67" w14:textId="77777777" w:rsidR="00CD3279" w:rsidRPr="003F6B51" w:rsidRDefault="00CD3279" w:rsidP="00CC2B46">
            <w:pPr>
              <w:jc w:val="center"/>
              <w:rPr>
                <w:rFonts w:ascii="Arial" w:eastAsia="Calibri" w:hAnsi="Arial" w:cs="Arial"/>
                <w:b/>
                <w:bCs/>
                <w:sz w:val="18"/>
                <w:szCs w:val="18"/>
                <w:lang w:val="en-029"/>
              </w:rPr>
            </w:pPr>
            <w:r w:rsidRPr="003F6B51">
              <w:rPr>
                <w:rFonts w:ascii="Arial" w:eastAsiaTheme="minorEastAsia" w:hAnsi="Arial" w:cs="Arial"/>
                <w:b/>
                <w:bCs/>
                <w:sz w:val="18"/>
                <w:szCs w:val="18"/>
                <w:lang w:val="en-029"/>
              </w:rPr>
              <w:t>Baseline value (2019)</w:t>
            </w:r>
          </w:p>
        </w:tc>
        <w:tc>
          <w:tcPr>
            <w:tcW w:w="574" w:type="pct"/>
            <w:shd w:val="clear" w:color="auto" w:fill="002060"/>
            <w:vAlign w:val="center"/>
          </w:tcPr>
          <w:p w14:paraId="36ACD587" w14:textId="77777777" w:rsidR="00CD3279" w:rsidRPr="003F6B51" w:rsidRDefault="00CD3279" w:rsidP="00CC2B46">
            <w:pPr>
              <w:jc w:val="center"/>
              <w:rPr>
                <w:rFonts w:ascii="Arial" w:eastAsia="Calibri" w:hAnsi="Arial" w:cs="Arial"/>
                <w:b/>
                <w:bCs/>
                <w:sz w:val="18"/>
                <w:szCs w:val="18"/>
                <w:lang w:val="en-029"/>
              </w:rPr>
            </w:pPr>
            <w:r w:rsidRPr="003F6B51">
              <w:rPr>
                <w:rFonts w:ascii="Arial" w:eastAsiaTheme="minorEastAsia" w:hAnsi="Arial" w:cs="Arial"/>
                <w:b/>
                <w:bCs/>
                <w:sz w:val="18"/>
                <w:szCs w:val="18"/>
                <w:lang w:val="en-029"/>
              </w:rPr>
              <w:t>Target value</w:t>
            </w:r>
            <w:r>
              <w:rPr>
                <w:rFonts w:ascii="Arial" w:eastAsiaTheme="minorEastAsia" w:hAnsi="Arial" w:cs="Arial"/>
                <w:b/>
                <w:bCs/>
                <w:sz w:val="18"/>
                <w:szCs w:val="18"/>
                <w:lang w:val="en-029"/>
              </w:rPr>
              <w:t xml:space="preserve"> (reference year)</w:t>
            </w:r>
          </w:p>
        </w:tc>
        <w:tc>
          <w:tcPr>
            <w:tcW w:w="469" w:type="pct"/>
            <w:shd w:val="clear" w:color="auto" w:fill="002060"/>
            <w:vAlign w:val="center"/>
          </w:tcPr>
          <w:p w14:paraId="1F887A28" w14:textId="78D27318" w:rsidR="00CD3279" w:rsidRPr="003F6B51" w:rsidRDefault="00A62FC3" w:rsidP="00CC2B46">
            <w:pPr>
              <w:jc w:val="center"/>
              <w:rPr>
                <w:rFonts w:ascii="Arial" w:eastAsia="Calibri" w:hAnsi="Arial" w:cs="Arial"/>
                <w:b/>
                <w:bCs/>
                <w:sz w:val="18"/>
                <w:szCs w:val="18"/>
                <w:lang w:val="en-029"/>
              </w:rPr>
            </w:pPr>
            <w:r>
              <w:rPr>
                <w:rFonts w:ascii="Arial" w:eastAsiaTheme="minorEastAsia" w:hAnsi="Arial" w:cs="Arial"/>
                <w:b/>
                <w:bCs/>
                <w:sz w:val="18"/>
                <w:szCs w:val="18"/>
                <w:lang w:val="en-029"/>
              </w:rPr>
              <w:t xml:space="preserve">Current </w:t>
            </w:r>
            <w:r w:rsidR="00CD3279" w:rsidRPr="003F6B51">
              <w:rPr>
                <w:rFonts w:ascii="Arial" w:eastAsiaTheme="minorEastAsia" w:hAnsi="Arial" w:cs="Arial"/>
                <w:b/>
                <w:bCs/>
                <w:sz w:val="18"/>
                <w:szCs w:val="18"/>
                <w:lang w:val="en-029"/>
              </w:rPr>
              <w:t>value (insert date)</w:t>
            </w:r>
          </w:p>
        </w:tc>
        <w:tc>
          <w:tcPr>
            <w:tcW w:w="667" w:type="pct"/>
            <w:shd w:val="clear" w:color="auto" w:fill="002060"/>
          </w:tcPr>
          <w:p w14:paraId="51C30967" w14:textId="77777777" w:rsidR="00CD3279" w:rsidRPr="003F6B51" w:rsidRDefault="00CD3279" w:rsidP="00CC2B46">
            <w:pPr>
              <w:rPr>
                <w:rFonts w:ascii="Arial" w:eastAsia="Calibri" w:hAnsi="Arial" w:cs="Arial"/>
                <w:b/>
                <w:bCs/>
                <w:sz w:val="18"/>
                <w:szCs w:val="18"/>
                <w:lang w:val="en-029"/>
              </w:rPr>
            </w:pPr>
            <w:r w:rsidRPr="003F6B51">
              <w:rPr>
                <w:rFonts w:ascii="Arial" w:eastAsiaTheme="minorEastAsia" w:hAnsi="Arial" w:cs="Arial"/>
                <w:b/>
                <w:bCs/>
                <w:sz w:val="18"/>
                <w:szCs w:val="18"/>
                <w:lang w:val="en-029"/>
              </w:rPr>
              <w:t>Comments or additional information</w:t>
            </w:r>
          </w:p>
        </w:tc>
      </w:tr>
      <w:tr w:rsidR="00CD3279" w:rsidRPr="003F6B51" w14:paraId="65A3F4E5" w14:textId="77777777" w:rsidTr="00452AB9">
        <w:trPr>
          <w:trHeight w:val="243"/>
        </w:trPr>
        <w:tc>
          <w:tcPr>
            <w:tcW w:w="5000" w:type="pct"/>
            <w:gridSpan w:val="6"/>
            <w:shd w:val="clear" w:color="auto" w:fill="E2EFD9" w:themeFill="accent6" w:themeFillTint="33"/>
          </w:tcPr>
          <w:p w14:paraId="0D33F493" w14:textId="77777777" w:rsidR="00CD3279" w:rsidRPr="00BE6C3A" w:rsidRDefault="00CD3279" w:rsidP="00CC2B46">
            <w:pPr>
              <w:jc w:val="center"/>
              <w:rPr>
                <w:rFonts w:ascii="Arial" w:eastAsia="Calibri" w:hAnsi="Arial" w:cs="Arial"/>
                <w:b/>
                <w:bCs/>
                <w:sz w:val="18"/>
                <w:szCs w:val="18"/>
                <w:lang w:val="en-029"/>
              </w:rPr>
            </w:pPr>
            <w:r w:rsidRPr="00BE6C3A">
              <w:rPr>
                <w:rFonts w:ascii="Arial" w:eastAsia="Calibri" w:hAnsi="Arial" w:cs="Arial"/>
                <w:b/>
                <w:bCs/>
                <w:sz w:val="18"/>
                <w:szCs w:val="18"/>
                <w:lang w:val="en-029"/>
              </w:rPr>
              <w:t>COMPONENT 1: RESILIENCE</w:t>
            </w:r>
          </w:p>
          <w:p w14:paraId="1D3A6E3E" w14:textId="77777777" w:rsidR="00CD3279" w:rsidRPr="00BE6C3A" w:rsidRDefault="00CD3279" w:rsidP="00CC2B46">
            <w:pPr>
              <w:jc w:val="center"/>
              <w:rPr>
                <w:rFonts w:ascii="Arial" w:eastAsia="Calibri" w:hAnsi="Arial" w:cs="Arial"/>
                <w:b/>
                <w:bCs/>
                <w:sz w:val="18"/>
                <w:szCs w:val="18"/>
                <w:lang w:val="en-029"/>
              </w:rPr>
            </w:pPr>
            <w:r w:rsidRPr="00BE6C3A">
              <w:rPr>
                <w:rFonts w:ascii="Arial" w:eastAsia="Calibri" w:hAnsi="Arial" w:cs="Arial"/>
                <w:b/>
                <w:bCs/>
                <w:sz w:val="18"/>
                <w:szCs w:val="18"/>
                <w:lang w:val="en-029"/>
              </w:rPr>
              <w:t>Specific Objective (Outcome 1): Increased resilience of OCTs to adapt to extreme and recurrent natural events and COVID-19</w:t>
            </w:r>
          </w:p>
        </w:tc>
      </w:tr>
      <w:tr w:rsidR="00CD3279" w:rsidRPr="003F6B51" w14:paraId="6600178F" w14:textId="77777777" w:rsidTr="00452AB9">
        <w:trPr>
          <w:trHeight w:val="243"/>
        </w:trPr>
        <w:tc>
          <w:tcPr>
            <w:tcW w:w="5000" w:type="pct"/>
            <w:gridSpan w:val="6"/>
            <w:shd w:val="clear" w:color="auto" w:fill="FFFFFF" w:themeFill="background1"/>
          </w:tcPr>
          <w:p w14:paraId="5DF6F41E"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1.1:</w:t>
            </w:r>
            <w:r w:rsidRPr="003F6B51">
              <w:rPr>
                <w:rFonts w:ascii="Arial" w:eastAsia="Calibri" w:hAnsi="Arial" w:cs="Arial"/>
                <w:sz w:val="18"/>
                <w:szCs w:val="18"/>
                <w:lang w:val="en-029"/>
              </w:rPr>
              <w:t xml:space="preserve"> </w:t>
            </w:r>
            <w:r w:rsidRPr="003F6B51">
              <w:rPr>
                <w:rFonts w:ascii="Arial" w:eastAsia="Calibri" w:hAnsi="Arial" w:cs="Arial"/>
                <w:i/>
                <w:iCs/>
                <w:sz w:val="18"/>
                <w:szCs w:val="18"/>
                <w:lang w:val="en-029"/>
              </w:rPr>
              <w:t>National policies, plans and strategies introduced/revised to address gaps in disaster risk reduction and management</w:t>
            </w:r>
          </w:p>
        </w:tc>
      </w:tr>
      <w:tr w:rsidR="00CD3279" w:rsidRPr="003F6B51" w14:paraId="7463BFF5" w14:textId="77777777" w:rsidTr="00452AB9">
        <w:trPr>
          <w:trHeight w:val="243"/>
        </w:trPr>
        <w:tc>
          <w:tcPr>
            <w:tcW w:w="1026" w:type="pct"/>
            <w:shd w:val="clear" w:color="auto" w:fill="FFFFFF" w:themeFill="background1"/>
          </w:tcPr>
          <w:p w14:paraId="2C94C209"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sz w:val="18"/>
                <w:szCs w:val="18"/>
                <w:lang w:val="en-029"/>
              </w:rPr>
              <w:t>1.1.1: # of national policies, plans and strategies introduced/ revised to address gaps in disaster risk reduction and management</w:t>
            </w:r>
          </w:p>
        </w:tc>
        <w:tc>
          <w:tcPr>
            <w:tcW w:w="1821" w:type="pct"/>
            <w:shd w:val="clear" w:color="auto" w:fill="FFFFFF" w:themeFill="background1"/>
          </w:tcPr>
          <w:p w14:paraId="61E49B20"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This indicator measures both new and existing legislative, regulatory, policy, and strategy instruments that have been introduced or revised to address gaps in disaster risk reduction management, which will provide indication of the direction in which the OCTs are headed with respect to disaster risk reduction. Instruments go through various stages of development until they are finally approved.</w:t>
            </w:r>
          </w:p>
          <w:p w14:paraId="1A1FFBE2" w14:textId="77777777" w:rsidR="00CD3279" w:rsidRPr="003F6B51" w:rsidRDefault="00CD3279" w:rsidP="00CC2B46">
            <w:pPr>
              <w:rPr>
                <w:rFonts w:ascii="Arial" w:hAnsi="Arial" w:cs="Arial"/>
                <w:sz w:val="18"/>
                <w:szCs w:val="18"/>
                <w:lang w:val="en-029"/>
              </w:rPr>
            </w:pPr>
          </w:p>
          <w:p w14:paraId="580EDE19" w14:textId="77777777" w:rsidR="00CD3279" w:rsidRPr="003F6B51" w:rsidRDefault="00CD3279" w:rsidP="00CC2B46">
            <w:pPr>
              <w:rPr>
                <w:rFonts w:ascii="Arial" w:eastAsia="Calibri" w:hAnsi="Arial" w:cs="Arial"/>
                <w:sz w:val="18"/>
                <w:szCs w:val="18"/>
                <w:lang w:val="en-029"/>
              </w:rPr>
            </w:pPr>
            <w:r w:rsidRPr="003F6B51">
              <w:rPr>
                <w:rFonts w:ascii="Arial" w:hAnsi="Arial" w:cs="Arial"/>
                <w:sz w:val="18"/>
                <w:szCs w:val="18"/>
                <w:lang w:val="en-029"/>
              </w:rPr>
              <w:t xml:space="preserve">The greater the number of policies, plans and strategies developed, the greater the reduction in the gaps in </w:t>
            </w:r>
            <w:r w:rsidRPr="003F6B51">
              <w:rPr>
                <w:rFonts w:ascii="Arial" w:eastAsia="Calibri" w:hAnsi="Arial" w:cs="Arial"/>
                <w:sz w:val="18"/>
                <w:szCs w:val="18"/>
                <w:lang w:val="en-029"/>
              </w:rPr>
              <w:t>disaster risk reduction and management.</w:t>
            </w:r>
          </w:p>
          <w:p w14:paraId="4D6B4C7C" w14:textId="77777777" w:rsidR="00CD3279" w:rsidRPr="003F6B51" w:rsidRDefault="00CD3279" w:rsidP="00CC2B46">
            <w:pPr>
              <w:rPr>
                <w:rFonts w:ascii="Arial" w:eastAsia="Calibri" w:hAnsi="Arial" w:cs="Arial"/>
                <w:sz w:val="18"/>
                <w:szCs w:val="18"/>
                <w:lang w:val="en-029"/>
              </w:rPr>
            </w:pPr>
          </w:p>
          <w:p w14:paraId="2861FE00" w14:textId="77777777" w:rsidR="00CD3279" w:rsidRDefault="00CD3279" w:rsidP="00CC2B46">
            <w:pPr>
              <w:contextualSpacing/>
              <w:rPr>
                <w:rFonts w:ascii="Arial" w:hAnsi="Arial" w:cs="Arial"/>
                <w:sz w:val="18"/>
                <w:szCs w:val="18"/>
                <w:lang w:val="en-029"/>
              </w:rPr>
            </w:pPr>
            <w:r w:rsidRPr="003F6B51">
              <w:rPr>
                <w:rFonts w:ascii="Arial" w:hAnsi="Arial" w:cs="Arial"/>
                <w:sz w:val="18"/>
                <w:szCs w:val="18"/>
                <w:lang w:val="en-029"/>
              </w:rPr>
              <w:t>Disaster risk management is the application of disaster risk reduction policies and strategies to prevent new disaster risk, reduce existing disaster risk and manage residual risk, contributing to the strengthening of resilience and reduction of disaster losses</w:t>
            </w:r>
            <w:r w:rsidRPr="003F6B51">
              <w:rPr>
                <w:rStyle w:val="FootnoteReference"/>
                <w:rFonts w:ascii="Arial" w:eastAsiaTheme="minorEastAsia" w:hAnsi="Arial" w:cs="Arial"/>
                <w:lang w:val="en-029"/>
              </w:rPr>
              <w:footnoteReference w:id="2"/>
            </w:r>
            <w:r w:rsidRPr="003F6B51">
              <w:rPr>
                <w:rFonts w:ascii="Arial" w:hAnsi="Arial" w:cs="Arial"/>
                <w:sz w:val="18"/>
                <w:szCs w:val="18"/>
                <w:lang w:val="en-029"/>
              </w:rPr>
              <w:t>.</w:t>
            </w:r>
          </w:p>
          <w:p w14:paraId="525A0E61" w14:textId="77777777" w:rsidR="00CD3279" w:rsidRDefault="00CD3279" w:rsidP="00CC2B46">
            <w:pPr>
              <w:contextualSpacing/>
              <w:rPr>
                <w:rFonts w:ascii="Arial" w:hAnsi="Arial" w:cs="Arial"/>
                <w:sz w:val="18"/>
                <w:szCs w:val="18"/>
                <w:lang w:val="en-029"/>
              </w:rPr>
            </w:pPr>
          </w:p>
          <w:p w14:paraId="63E68AE9" w14:textId="77777777" w:rsidR="00CD3279" w:rsidRDefault="00CD3279" w:rsidP="00CC2B46">
            <w:pPr>
              <w:contextualSpacing/>
              <w:rPr>
                <w:rFonts w:ascii="Arial" w:hAnsi="Arial" w:cs="Arial"/>
                <w:sz w:val="18"/>
                <w:szCs w:val="18"/>
                <w:lang w:val="en-029"/>
              </w:rPr>
            </w:pPr>
          </w:p>
          <w:p w14:paraId="1E6BE729" w14:textId="77777777" w:rsidR="00CD3279" w:rsidRPr="003F6B51" w:rsidRDefault="00CD3279" w:rsidP="00CC2B46">
            <w:pPr>
              <w:contextualSpacing/>
              <w:rPr>
                <w:rFonts w:ascii="Arial" w:eastAsia="Calibri" w:hAnsi="Arial" w:cs="Arial"/>
                <w:sz w:val="18"/>
                <w:szCs w:val="18"/>
                <w:lang w:val="en-029"/>
              </w:rPr>
            </w:pPr>
          </w:p>
        </w:tc>
        <w:tc>
          <w:tcPr>
            <w:tcW w:w="443" w:type="pct"/>
            <w:shd w:val="clear" w:color="auto" w:fill="FFFFFF" w:themeFill="background1"/>
          </w:tcPr>
          <w:p w14:paraId="2C8FD38E"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24B3C940" w14:textId="78498CC8"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38AAC533" w14:textId="69F5A91C" w:rsidR="00CD3279" w:rsidRDefault="00CD3279" w:rsidP="00CD3279">
            <w:pPr>
              <w:autoSpaceDE w:val="0"/>
              <w:autoSpaceDN w:val="0"/>
              <w:adjustRightInd w:val="0"/>
              <w:jc w:val="center"/>
              <w:rPr>
                <w:i/>
                <w:sz w:val="20"/>
                <w:lang w:val="en-US"/>
              </w:rPr>
            </w:pPr>
            <w:r w:rsidRPr="00CD3279">
              <w:rPr>
                <w:i/>
                <w:sz w:val="20"/>
                <w:lang w:val="en-US"/>
              </w:rPr>
              <w:t>The latest available value of the indicator(s) at the time of reporting</w:t>
            </w:r>
          </w:p>
          <w:p w14:paraId="1065919C" w14:textId="77777777" w:rsidR="00CD3279" w:rsidRPr="00CD3279" w:rsidRDefault="00CD3279" w:rsidP="00CD3279">
            <w:pPr>
              <w:autoSpaceDE w:val="0"/>
              <w:autoSpaceDN w:val="0"/>
              <w:adjustRightInd w:val="0"/>
              <w:jc w:val="center"/>
              <w:rPr>
                <w:i/>
                <w:sz w:val="20"/>
                <w:lang w:val="en-US"/>
              </w:rPr>
            </w:pPr>
          </w:p>
          <w:p w14:paraId="203C6DD9" w14:textId="0A5C08C7" w:rsidR="00CD3279" w:rsidRPr="003F6B51" w:rsidRDefault="00CD3279" w:rsidP="00CD3279">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494EF041" w14:textId="77777777" w:rsidR="00CD3279" w:rsidRPr="003F6B51" w:rsidRDefault="00CD3279" w:rsidP="00CC2B46">
            <w:pPr>
              <w:rPr>
                <w:rFonts w:ascii="Arial" w:eastAsia="Calibri" w:hAnsi="Arial" w:cs="Arial"/>
                <w:sz w:val="18"/>
                <w:szCs w:val="18"/>
                <w:lang w:val="en-029"/>
              </w:rPr>
            </w:pPr>
          </w:p>
        </w:tc>
      </w:tr>
      <w:tr w:rsidR="00CD3279" w:rsidRPr="003F6B51" w14:paraId="62776E09" w14:textId="77777777" w:rsidTr="00452AB9">
        <w:trPr>
          <w:trHeight w:val="243"/>
        </w:trPr>
        <w:tc>
          <w:tcPr>
            <w:tcW w:w="5000" w:type="pct"/>
            <w:gridSpan w:val="6"/>
            <w:shd w:val="clear" w:color="auto" w:fill="FFFFFF" w:themeFill="background1"/>
            <w:vAlign w:val="center"/>
          </w:tcPr>
          <w:p w14:paraId="31C80BB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1.2: </w:t>
            </w:r>
            <w:r w:rsidRPr="003F6B51">
              <w:rPr>
                <w:rFonts w:ascii="Arial" w:eastAsia="Calibri" w:hAnsi="Arial" w:cs="Arial"/>
                <w:i/>
                <w:iCs/>
                <w:sz w:val="18"/>
                <w:szCs w:val="18"/>
                <w:lang w:val="en-029"/>
              </w:rPr>
              <w:t>Technologies or innovative approaches introduced/updated/disseminated in OCTs to support disaster risk reduction and management</w:t>
            </w:r>
          </w:p>
        </w:tc>
      </w:tr>
      <w:tr w:rsidR="00CD3279" w:rsidRPr="003F6B51" w14:paraId="18A4E0AB" w14:textId="77777777" w:rsidTr="00452AB9">
        <w:trPr>
          <w:trHeight w:val="243"/>
        </w:trPr>
        <w:tc>
          <w:tcPr>
            <w:tcW w:w="1026" w:type="pct"/>
            <w:shd w:val="clear" w:color="auto" w:fill="FFFFFF" w:themeFill="background1"/>
          </w:tcPr>
          <w:p w14:paraId="1AC52C55"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1.2.1: </w:t>
            </w:r>
            <w:r w:rsidRPr="003F6B51">
              <w:rPr>
                <w:rFonts w:ascii="Arial" w:eastAsia="Calibri" w:hAnsi="Arial" w:cs="Arial"/>
                <w:sz w:val="18"/>
                <w:szCs w:val="18"/>
                <w:lang w:val="en-029"/>
              </w:rPr>
              <w:t># of technologies or innovative approaches introduced/updated/ disseminated in OCTs to support disaster risk reduction and management</w:t>
            </w:r>
          </w:p>
        </w:tc>
        <w:tc>
          <w:tcPr>
            <w:tcW w:w="1821" w:type="pct"/>
            <w:shd w:val="clear" w:color="auto" w:fill="FFFFFF" w:themeFill="background1"/>
          </w:tcPr>
          <w:p w14:paraId="19428349"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 xml:space="preserve">This indicator counts the various </w:t>
            </w:r>
            <w:r w:rsidRPr="003F6B51">
              <w:rPr>
                <w:rFonts w:ascii="Arial" w:eastAsia="Calibri" w:hAnsi="Arial" w:cs="Arial"/>
                <w:b/>
                <w:bCs/>
                <w:sz w:val="18"/>
                <w:szCs w:val="18"/>
                <w:lang w:val="en-029"/>
              </w:rPr>
              <w:t>technologies or innovative approaches</w:t>
            </w:r>
            <w:r w:rsidRPr="003F6B51">
              <w:rPr>
                <w:rFonts w:ascii="Arial" w:eastAsia="Calibri" w:hAnsi="Arial" w:cs="Arial"/>
                <w:sz w:val="18"/>
                <w:szCs w:val="18"/>
                <w:lang w:val="en-029"/>
              </w:rPr>
              <w:t xml:space="preserve"> d</w:t>
            </w:r>
            <w:r w:rsidRPr="003F6B51">
              <w:rPr>
                <w:rFonts w:ascii="Arial" w:hAnsi="Arial" w:cs="Arial"/>
                <w:sz w:val="18"/>
                <w:szCs w:val="18"/>
                <w:lang w:val="en-029"/>
              </w:rPr>
              <w:t xml:space="preserve">eveloped or implemented to support </w:t>
            </w:r>
            <w:r w:rsidRPr="003F6B51">
              <w:rPr>
                <w:rFonts w:ascii="Arial" w:hAnsi="Arial" w:cs="Arial"/>
                <w:b/>
                <w:bCs/>
                <w:sz w:val="18"/>
                <w:szCs w:val="18"/>
                <w:lang w:val="en-029"/>
              </w:rPr>
              <w:t>disaster risk reduction and management</w:t>
            </w:r>
            <w:r w:rsidRPr="003F6B51">
              <w:rPr>
                <w:rFonts w:ascii="Arial" w:hAnsi="Arial" w:cs="Arial"/>
                <w:sz w:val="18"/>
                <w:szCs w:val="18"/>
                <w:lang w:val="en-029"/>
              </w:rPr>
              <w:t>, which will provide indication of readiness.</w:t>
            </w:r>
          </w:p>
          <w:p w14:paraId="27B34929" w14:textId="77777777" w:rsidR="00CD3279" w:rsidRPr="003F6B51" w:rsidRDefault="00CD3279" w:rsidP="00CC2B46">
            <w:pPr>
              <w:rPr>
                <w:rFonts w:ascii="Arial" w:hAnsi="Arial" w:cs="Arial"/>
                <w:color w:val="000000"/>
                <w:sz w:val="18"/>
                <w:szCs w:val="18"/>
                <w:lang w:val="en-029" w:eastAsia="en-GB"/>
              </w:rPr>
            </w:pPr>
          </w:p>
          <w:p w14:paraId="240A61DE" w14:textId="77777777" w:rsidR="00CD3279" w:rsidRPr="003F6B51" w:rsidRDefault="00CD3279" w:rsidP="00CC2B46">
            <w:pPr>
              <w:rPr>
                <w:rFonts w:ascii="Arial" w:eastAsia="Calibri" w:hAnsi="Arial" w:cs="Arial"/>
                <w:sz w:val="18"/>
                <w:szCs w:val="18"/>
                <w:lang w:val="en-029"/>
              </w:rPr>
            </w:pPr>
            <w:r w:rsidRPr="003F6B51">
              <w:rPr>
                <w:rFonts w:ascii="Arial" w:hAnsi="Arial" w:cs="Arial"/>
                <w:color w:val="000000"/>
                <w:sz w:val="18"/>
                <w:szCs w:val="18"/>
                <w:lang w:val="en-029" w:eastAsia="en-GB"/>
              </w:rPr>
              <w:t xml:space="preserve">Technology has increased effectiveness and efficiency across almost every aspect of human life. Likewise, increased use of technology and </w:t>
            </w:r>
            <w:r w:rsidRPr="003F6B51">
              <w:rPr>
                <w:rFonts w:ascii="Arial" w:eastAsia="Calibri" w:hAnsi="Arial" w:cs="Arial"/>
                <w:sz w:val="18"/>
                <w:szCs w:val="18"/>
                <w:lang w:val="en-029"/>
              </w:rPr>
              <w:t>innovative approaches for disaster risk reduction and management is expected to yield better results.</w:t>
            </w:r>
          </w:p>
          <w:p w14:paraId="3D594F6D" w14:textId="77777777" w:rsidR="00CD3279" w:rsidRPr="003F6B51" w:rsidRDefault="00CD3279" w:rsidP="00CC2B46">
            <w:pPr>
              <w:rPr>
                <w:rFonts w:ascii="Arial" w:eastAsia="Calibri" w:hAnsi="Arial" w:cs="Arial"/>
                <w:sz w:val="18"/>
                <w:szCs w:val="18"/>
                <w:lang w:val="en-029"/>
              </w:rPr>
            </w:pPr>
          </w:p>
          <w:p w14:paraId="2648D0E8"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Such innovative approaches may include early warning systems, and smart constructions, strengthening of geo-spatial information technologies, inclusion of the perspective of young scientists, policy coherence and monitoring, social networking and communication.</w:t>
            </w:r>
          </w:p>
          <w:p w14:paraId="5283129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Some specific examples include use of drones in post disaster risk assessment, use of social networking services to alert and provide updates and disaster risk insurance and crowdfunding over social media platforms for natural disaster response.</w:t>
            </w:r>
          </w:p>
          <w:p w14:paraId="096E3C66" w14:textId="77777777" w:rsidR="00CD3279" w:rsidRPr="003F6B51" w:rsidRDefault="00CD3279" w:rsidP="00CC2B46">
            <w:pPr>
              <w:rPr>
                <w:rFonts w:ascii="Arial" w:eastAsia="Calibri" w:hAnsi="Arial" w:cs="Arial"/>
                <w:sz w:val="18"/>
                <w:szCs w:val="18"/>
                <w:lang w:val="en-029"/>
              </w:rPr>
            </w:pPr>
          </w:p>
          <w:p w14:paraId="650FD857"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Disaster risk reduction </w:t>
            </w:r>
            <w:r w:rsidRPr="003F6B51">
              <w:rPr>
                <w:rFonts w:ascii="Arial" w:eastAsia="Calibri" w:hAnsi="Arial" w:cs="Arial"/>
                <w:sz w:val="18"/>
                <w:szCs w:val="18"/>
                <w:lang w:val="en-029"/>
              </w:rPr>
              <w:t>is aimed at preventing new and reducing existing disaster risk and managing residual risk, all of which contribute to strengthening resilience and therefore to the achievement of sustainable development</w:t>
            </w:r>
            <w:r w:rsidRPr="003F6B51">
              <w:rPr>
                <w:rStyle w:val="FootnoteReference"/>
                <w:rFonts w:ascii="Arial" w:eastAsia="Calibri" w:hAnsi="Arial" w:cs="Arial"/>
                <w:lang w:val="en-029"/>
              </w:rPr>
              <w:footnoteReference w:id="3"/>
            </w:r>
            <w:r w:rsidRPr="003F6B51">
              <w:rPr>
                <w:rFonts w:ascii="Arial" w:eastAsia="Calibri" w:hAnsi="Arial" w:cs="Arial"/>
                <w:sz w:val="18"/>
                <w:szCs w:val="18"/>
                <w:lang w:val="en-029"/>
              </w:rPr>
              <w:t>.</w:t>
            </w:r>
          </w:p>
          <w:p w14:paraId="2BEB5FCB" w14:textId="77777777" w:rsidR="00CD3279" w:rsidRPr="003F6B51" w:rsidRDefault="00CD3279" w:rsidP="00CC2B46">
            <w:pPr>
              <w:rPr>
                <w:rFonts w:ascii="Arial" w:eastAsia="Calibri" w:hAnsi="Arial" w:cs="Arial"/>
                <w:sz w:val="18"/>
                <w:szCs w:val="18"/>
                <w:lang w:val="en-029"/>
              </w:rPr>
            </w:pPr>
          </w:p>
          <w:p w14:paraId="7FC6AE95" w14:textId="77777777" w:rsidR="00CD3279"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Disaster risk management</w:t>
            </w:r>
            <w:r w:rsidRPr="003F6B51">
              <w:rPr>
                <w:rFonts w:ascii="Arial" w:eastAsia="Calibri" w:hAnsi="Arial" w:cs="Arial"/>
                <w:sz w:val="18"/>
                <w:szCs w:val="18"/>
                <w:lang w:val="en-029"/>
              </w:rPr>
              <w:t xml:space="preserve"> is the application of disaster risk reduction policies and strategies to prevent new disaster risk, reduce existing disaster risk and manage residual risk, contributing to the strengthening of resilience and reduction of disaster losses</w:t>
            </w:r>
            <w:r w:rsidRPr="003F6B51">
              <w:rPr>
                <w:rStyle w:val="FootnoteReference"/>
                <w:rFonts w:ascii="Arial" w:eastAsia="Calibri" w:hAnsi="Arial" w:cs="Arial"/>
                <w:lang w:val="en-029"/>
              </w:rPr>
              <w:footnoteReference w:id="4"/>
            </w:r>
            <w:r w:rsidRPr="003F6B51">
              <w:rPr>
                <w:rFonts w:ascii="Arial" w:eastAsia="Calibri" w:hAnsi="Arial" w:cs="Arial"/>
                <w:sz w:val="18"/>
                <w:szCs w:val="18"/>
                <w:lang w:val="en-029"/>
              </w:rPr>
              <w:t>.</w:t>
            </w:r>
          </w:p>
          <w:p w14:paraId="0424810B" w14:textId="77777777" w:rsidR="00CD3279" w:rsidRPr="003F6B51" w:rsidRDefault="00CD3279" w:rsidP="00CC2B46">
            <w:pPr>
              <w:rPr>
                <w:rFonts w:ascii="Arial" w:eastAsia="Calibri" w:hAnsi="Arial" w:cs="Arial"/>
                <w:sz w:val="18"/>
                <w:szCs w:val="18"/>
                <w:lang w:val="en-029"/>
              </w:rPr>
            </w:pPr>
          </w:p>
        </w:tc>
        <w:tc>
          <w:tcPr>
            <w:tcW w:w="443" w:type="pct"/>
            <w:shd w:val="clear" w:color="auto" w:fill="FFFFFF" w:themeFill="background1"/>
          </w:tcPr>
          <w:p w14:paraId="077740AA"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04F8800B"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79B9EF83" w14:textId="77777777" w:rsidR="00452AB9" w:rsidRDefault="00452AB9" w:rsidP="00452AB9">
            <w:pPr>
              <w:autoSpaceDE w:val="0"/>
              <w:autoSpaceDN w:val="0"/>
              <w:adjustRightInd w:val="0"/>
              <w:jc w:val="center"/>
              <w:rPr>
                <w:i/>
                <w:sz w:val="20"/>
                <w:lang w:val="en-US"/>
              </w:rPr>
            </w:pPr>
            <w:r w:rsidRPr="00CD3279">
              <w:rPr>
                <w:i/>
                <w:sz w:val="20"/>
                <w:lang w:val="en-US"/>
              </w:rPr>
              <w:t>The latest available value of the indicator(s) at the time of reporting</w:t>
            </w:r>
          </w:p>
          <w:p w14:paraId="6D2664AE" w14:textId="77777777" w:rsidR="00452AB9" w:rsidRPr="00CD3279" w:rsidRDefault="00452AB9" w:rsidP="00452AB9">
            <w:pPr>
              <w:autoSpaceDE w:val="0"/>
              <w:autoSpaceDN w:val="0"/>
              <w:adjustRightInd w:val="0"/>
              <w:jc w:val="center"/>
              <w:rPr>
                <w:i/>
                <w:sz w:val="20"/>
                <w:lang w:val="en-US"/>
              </w:rPr>
            </w:pPr>
          </w:p>
          <w:p w14:paraId="4C54E802" w14:textId="74F15D38" w:rsidR="00CD3279" w:rsidRPr="003F6B51" w:rsidRDefault="00452AB9" w:rsidP="00452AB9">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0556F89" w14:textId="77777777" w:rsidR="00CD3279" w:rsidRPr="003F6B51" w:rsidRDefault="00CD3279" w:rsidP="00CC2B46">
            <w:pPr>
              <w:rPr>
                <w:rFonts w:ascii="Arial" w:eastAsia="Calibri" w:hAnsi="Arial" w:cs="Arial"/>
                <w:sz w:val="18"/>
                <w:szCs w:val="18"/>
                <w:lang w:val="en-029"/>
              </w:rPr>
            </w:pPr>
          </w:p>
        </w:tc>
      </w:tr>
      <w:tr w:rsidR="00CD3279" w:rsidRPr="003F6B51" w14:paraId="5E9F9EF0" w14:textId="77777777" w:rsidTr="00452AB9">
        <w:trPr>
          <w:trHeight w:val="243"/>
        </w:trPr>
        <w:tc>
          <w:tcPr>
            <w:tcW w:w="5000" w:type="pct"/>
            <w:gridSpan w:val="6"/>
            <w:shd w:val="clear" w:color="auto" w:fill="FFFFFF" w:themeFill="background1"/>
          </w:tcPr>
          <w:p w14:paraId="084BCA61"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1.3: </w:t>
            </w:r>
            <w:r w:rsidRPr="003F6B51">
              <w:rPr>
                <w:rFonts w:ascii="Arial" w:eastAsia="Calibri" w:hAnsi="Arial" w:cs="Arial"/>
                <w:i/>
                <w:iCs/>
                <w:sz w:val="18"/>
                <w:szCs w:val="18"/>
                <w:lang w:val="en-029"/>
              </w:rPr>
              <w:t>Public education and awareness-raising campaigns on disaster risk reduction and management developed and implemented</w:t>
            </w:r>
          </w:p>
        </w:tc>
      </w:tr>
      <w:tr w:rsidR="00CD3279" w:rsidRPr="003F6B51" w14:paraId="0D746144" w14:textId="77777777" w:rsidTr="00452AB9">
        <w:trPr>
          <w:trHeight w:val="243"/>
        </w:trPr>
        <w:tc>
          <w:tcPr>
            <w:tcW w:w="1026" w:type="pct"/>
            <w:shd w:val="clear" w:color="auto" w:fill="FFFFFF" w:themeFill="background1"/>
          </w:tcPr>
          <w:p w14:paraId="2CA143C4"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1.3.1:</w:t>
            </w:r>
            <w:r w:rsidRPr="003F6B51">
              <w:rPr>
                <w:rFonts w:ascii="Arial" w:eastAsia="Calibri" w:hAnsi="Arial" w:cs="Arial"/>
                <w:sz w:val="18"/>
                <w:szCs w:val="18"/>
                <w:lang w:val="en-029"/>
              </w:rPr>
              <w:t xml:space="preserve"> # of public education and awareness-raising campaigns on disaster risk reduction and management developed/ implemented</w:t>
            </w:r>
          </w:p>
        </w:tc>
        <w:tc>
          <w:tcPr>
            <w:tcW w:w="1821" w:type="pct"/>
            <w:shd w:val="clear" w:color="auto" w:fill="FFFFFF" w:themeFill="background1"/>
          </w:tcPr>
          <w:p w14:paraId="41B1833B"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 xml:space="preserve">This indicator measures the number of </w:t>
            </w:r>
            <w:r w:rsidRPr="003F6B51">
              <w:rPr>
                <w:rFonts w:ascii="Arial" w:eastAsia="Calibri" w:hAnsi="Arial" w:cs="Arial"/>
                <w:sz w:val="18"/>
                <w:szCs w:val="18"/>
                <w:lang w:val="en-029"/>
              </w:rPr>
              <w:t>public education and awareness-raising campaigns on disaster risk reduction and management developed and implemented</w:t>
            </w:r>
            <w:r w:rsidRPr="003F6B51">
              <w:rPr>
                <w:rFonts w:ascii="Arial" w:hAnsi="Arial" w:cs="Arial"/>
                <w:sz w:val="18"/>
                <w:szCs w:val="18"/>
                <w:lang w:val="en-029"/>
              </w:rPr>
              <w:t>. Campaigns may be implemented across various media platforms.</w:t>
            </w:r>
          </w:p>
          <w:p w14:paraId="52043DC8" w14:textId="77777777" w:rsidR="00CD3279" w:rsidRPr="003F6B51" w:rsidRDefault="00CD3279" w:rsidP="00CC2B46">
            <w:pPr>
              <w:rPr>
                <w:rFonts w:ascii="Arial" w:hAnsi="Arial" w:cs="Arial"/>
                <w:sz w:val="18"/>
                <w:szCs w:val="18"/>
                <w:lang w:val="en-029"/>
              </w:rPr>
            </w:pPr>
          </w:p>
          <w:p w14:paraId="07C30936"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Public education and awareness-raising are important strategies to help the general public become better prepared for a disaster, strengthen resilience, and, as a result, minimize the impact of emergencies and disasters.  These processes seek to inform and educate people about a topic or issue with the intention of influencing their attitudes, behaviours and beliefs towards the achievement of a defined purpose or goal</w:t>
            </w:r>
            <w:r w:rsidRPr="003F6B51">
              <w:rPr>
                <w:rStyle w:val="FootnoteReference"/>
                <w:rFonts w:ascii="Arial" w:eastAsia="Calibri" w:hAnsi="Arial" w:cs="Arial"/>
                <w:lang w:val="en-029"/>
              </w:rPr>
              <w:footnoteReference w:id="5"/>
            </w:r>
            <w:r w:rsidRPr="003F6B51">
              <w:rPr>
                <w:rFonts w:ascii="Arial" w:eastAsia="Calibri" w:hAnsi="Arial" w:cs="Arial"/>
                <w:sz w:val="18"/>
                <w:szCs w:val="18"/>
                <w:lang w:val="en-029"/>
              </w:rPr>
              <w:t>.</w:t>
            </w:r>
          </w:p>
          <w:p w14:paraId="60451124"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Public education and awareness-raising help communities to become more resilient through better understanding of the issues affecting the environment.</w:t>
            </w:r>
          </w:p>
          <w:p w14:paraId="54AF7894" w14:textId="77777777" w:rsidR="00CD3279" w:rsidRPr="003F6B51" w:rsidRDefault="00CD3279" w:rsidP="00CC2B46">
            <w:pPr>
              <w:rPr>
                <w:rFonts w:ascii="Arial" w:eastAsia="Calibri" w:hAnsi="Arial" w:cs="Arial"/>
                <w:sz w:val="18"/>
                <w:szCs w:val="18"/>
                <w:lang w:val="en-029"/>
              </w:rPr>
            </w:pPr>
          </w:p>
          <w:p w14:paraId="6AB1B22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Campaigns are one type of tool or method for carrying out public education and awareness-raising actions.</w:t>
            </w:r>
          </w:p>
          <w:p w14:paraId="3E0DAEE8" w14:textId="77777777" w:rsidR="00CD3279" w:rsidRPr="003F6B51" w:rsidRDefault="00CD3279" w:rsidP="00CC2B46">
            <w:pPr>
              <w:rPr>
                <w:rFonts w:ascii="Arial" w:eastAsia="Calibri" w:hAnsi="Arial" w:cs="Arial"/>
                <w:sz w:val="18"/>
                <w:szCs w:val="18"/>
                <w:lang w:val="en-029"/>
              </w:rPr>
            </w:pPr>
          </w:p>
          <w:p w14:paraId="2DFBE175"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Disaster risk reduction is aimed at preventing new and reducing existing disaster risk and managing residual risk, all of which contribute to strengthening resilience and therefore to the achievement of sustainable development</w:t>
            </w:r>
            <w:r w:rsidRPr="003F6B51">
              <w:rPr>
                <w:rStyle w:val="FootnoteReference"/>
                <w:rFonts w:ascii="Arial" w:eastAsia="Calibri" w:hAnsi="Arial" w:cs="Arial"/>
                <w:lang w:val="en-029"/>
              </w:rPr>
              <w:footnoteReference w:id="6"/>
            </w:r>
            <w:r w:rsidRPr="003F6B51">
              <w:rPr>
                <w:rFonts w:ascii="Arial" w:eastAsia="Calibri" w:hAnsi="Arial" w:cs="Arial"/>
                <w:sz w:val="18"/>
                <w:szCs w:val="18"/>
                <w:lang w:val="en-029"/>
              </w:rPr>
              <w:t>.</w:t>
            </w:r>
          </w:p>
          <w:p w14:paraId="330523EA" w14:textId="77777777" w:rsidR="00CD3279" w:rsidRPr="003F6B51" w:rsidRDefault="00CD3279" w:rsidP="00CC2B46">
            <w:pPr>
              <w:rPr>
                <w:rFonts w:ascii="Arial" w:eastAsia="Calibri" w:hAnsi="Arial" w:cs="Arial"/>
                <w:sz w:val="18"/>
                <w:szCs w:val="18"/>
                <w:lang w:val="en-029"/>
              </w:rPr>
            </w:pPr>
          </w:p>
          <w:p w14:paraId="673F9CC0"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Disaster risk management is the application of disaster risk reduction policies and strategies to prevent new disaster risk, reduce existing disaster risk and manage residual risk, contributing to the strengthening of resilience and reduction of disaster losses</w:t>
            </w:r>
            <w:r w:rsidRPr="003F6B51">
              <w:rPr>
                <w:rStyle w:val="FootnoteReference"/>
                <w:rFonts w:ascii="Arial" w:eastAsia="Calibri" w:hAnsi="Arial" w:cs="Arial"/>
                <w:lang w:val="en-029"/>
              </w:rPr>
              <w:footnoteReference w:id="7"/>
            </w:r>
            <w:r w:rsidRPr="003F6B51">
              <w:rPr>
                <w:rFonts w:ascii="Arial" w:eastAsia="Calibri" w:hAnsi="Arial" w:cs="Arial"/>
                <w:sz w:val="18"/>
                <w:szCs w:val="18"/>
                <w:lang w:val="en-029"/>
              </w:rPr>
              <w:t>.</w:t>
            </w:r>
          </w:p>
        </w:tc>
        <w:tc>
          <w:tcPr>
            <w:tcW w:w="443" w:type="pct"/>
            <w:shd w:val="clear" w:color="auto" w:fill="FFFFFF" w:themeFill="background1"/>
          </w:tcPr>
          <w:p w14:paraId="0E6D5C4D"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147AB4B1"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2A21B750"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6A823175" w14:textId="77777777" w:rsidR="00A62FC3" w:rsidRPr="00CD3279" w:rsidRDefault="00A62FC3" w:rsidP="00A62FC3">
            <w:pPr>
              <w:autoSpaceDE w:val="0"/>
              <w:autoSpaceDN w:val="0"/>
              <w:adjustRightInd w:val="0"/>
              <w:jc w:val="center"/>
              <w:rPr>
                <w:i/>
                <w:sz w:val="20"/>
                <w:lang w:val="en-US"/>
              </w:rPr>
            </w:pPr>
          </w:p>
          <w:p w14:paraId="42729F0D" w14:textId="1FB03497"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424C8AC4" w14:textId="77777777" w:rsidR="00CD3279" w:rsidRPr="003F6B51" w:rsidRDefault="00CD3279" w:rsidP="00CC2B46">
            <w:pPr>
              <w:rPr>
                <w:rFonts w:ascii="Arial" w:eastAsia="Calibri" w:hAnsi="Arial" w:cs="Arial"/>
                <w:sz w:val="18"/>
                <w:szCs w:val="18"/>
                <w:lang w:val="en-029"/>
              </w:rPr>
            </w:pPr>
          </w:p>
        </w:tc>
      </w:tr>
      <w:tr w:rsidR="00CD3279" w:rsidRPr="003F6B51" w14:paraId="54867A2D" w14:textId="77777777" w:rsidTr="00452AB9">
        <w:trPr>
          <w:trHeight w:val="243"/>
        </w:trPr>
        <w:tc>
          <w:tcPr>
            <w:tcW w:w="1026" w:type="pct"/>
            <w:shd w:val="clear" w:color="auto" w:fill="FFFFFF" w:themeFill="background1"/>
          </w:tcPr>
          <w:p w14:paraId="44C41BEF"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1.3.2:</w:t>
            </w:r>
            <w:r w:rsidRPr="003F6B51">
              <w:rPr>
                <w:rFonts w:ascii="Arial" w:eastAsia="Calibri" w:hAnsi="Arial" w:cs="Arial"/>
                <w:sz w:val="18"/>
                <w:szCs w:val="18"/>
                <w:lang w:val="en-029"/>
              </w:rPr>
              <w:t xml:space="preserve"> # of individuals reached through public education and awareness-raising campaigns on disaster risk reduction and management</w:t>
            </w:r>
          </w:p>
        </w:tc>
        <w:tc>
          <w:tcPr>
            <w:tcW w:w="1821" w:type="pct"/>
            <w:shd w:val="clear" w:color="auto" w:fill="FFFFFF" w:themeFill="background1"/>
          </w:tcPr>
          <w:p w14:paraId="32707C70"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This indicator measures the number of individuals (males/females) participating in, or reached via public education and awareness-raising campaigns on disaster risk reduction and management implemented with RESEMBID's support.</w:t>
            </w:r>
          </w:p>
          <w:p w14:paraId="20629BA6" w14:textId="77777777" w:rsidR="00CD3279" w:rsidRPr="003F6B51" w:rsidRDefault="00CD3279" w:rsidP="00CC2B46">
            <w:pPr>
              <w:rPr>
                <w:rFonts w:ascii="Arial" w:eastAsia="Calibri" w:hAnsi="Arial" w:cs="Arial"/>
                <w:sz w:val="18"/>
                <w:szCs w:val="18"/>
                <w:lang w:val="en-029"/>
              </w:rPr>
            </w:pPr>
          </w:p>
          <w:p w14:paraId="01F9E34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Individuals</w:t>
            </w:r>
            <w:r w:rsidRPr="003F6B51">
              <w:rPr>
                <w:rFonts w:ascii="Arial" w:eastAsia="Calibri" w:hAnsi="Arial" w:cs="Arial"/>
                <w:sz w:val="18"/>
                <w:szCs w:val="18"/>
                <w:lang w:val="en-029"/>
              </w:rPr>
              <w:t xml:space="preserve"> refer to persons (males/females) in the general public that would have participated in specific public awareness events implemented by projects funded by RESEMBID, or reached via various communication products and tools such as newsletters, brochures, magazines, documentaries, songs, social media, websites, advertisements, infomercials, WhatsApp messaging, etc..</w:t>
            </w:r>
          </w:p>
          <w:p w14:paraId="6A92036C" w14:textId="77777777" w:rsidR="00CD3279" w:rsidRPr="003F6B51" w:rsidRDefault="00CD3279" w:rsidP="00CC2B46">
            <w:pPr>
              <w:rPr>
                <w:rFonts w:ascii="Arial" w:eastAsia="Calibri" w:hAnsi="Arial" w:cs="Arial"/>
                <w:sz w:val="18"/>
                <w:szCs w:val="18"/>
                <w:lang w:val="en-029"/>
              </w:rPr>
            </w:pPr>
          </w:p>
          <w:p w14:paraId="7E9A2923"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Public awareness </w:t>
            </w:r>
            <w:r w:rsidRPr="003F6B51">
              <w:rPr>
                <w:rFonts w:ascii="Arial" w:eastAsia="Calibri" w:hAnsi="Arial" w:cs="Arial"/>
                <w:sz w:val="18"/>
                <w:szCs w:val="18"/>
                <w:lang w:val="en-029"/>
              </w:rPr>
              <w:t>helps communities to become more resilient through awareness of the issues affecting its environment.</w:t>
            </w:r>
          </w:p>
          <w:p w14:paraId="7B2931ED" w14:textId="77777777" w:rsidR="00CD3279" w:rsidRPr="003F6B51" w:rsidRDefault="00CD3279" w:rsidP="00CC2B46">
            <w:pPr>
              <w:rPr>
                <w:rFonts w:ascii="Arial" w:eastAsia="Calibri" w:hAnsi="Arial" w:cs="Arial"/>
                <w:sz w:val="18"/>
                <w:szCs w:val="18"/>
                <w:lang w:val="en-029"/>
              </w:rPr>
            </w:pPr>
          </w:p>
          <w:p w14:paraId="766D4802"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Disaster risk reduction </w:t>
            </w:r>
            <w:r w:rsidRPr="003F6B51">
              <w:rPr>
                <w:rFonts w:ascii="Arial" w:eastAsia="Calibri" w:hAnsi="Arial" w:cs="Arial"/>
                <w:sz w:val="18"/>
                <w:szCs w:val="18"/>
                <w:lang w:val="en-029"/>
              </w:rPr>
              <w:t>is aimed at preventing new and reducing existing disaster risk and managing residual risk, all of which contribute to strengthening resilience and therefore to the achievement of sustainable development</w:t>
            </w:r>
            <w:r w:rsidRPr="003F6B51">
              <w:rPr>
                <w:rStyle w:val="FootnoteReference"/>
                <w:rFonts w:ascii="Arial" w:eastAsia="Calibri" w:hAnsi="Arial" w:cs="Arial"/>
                <w:lang w:val="en-029"/>
              </w:rPr>
              <w:footnoteReference w:id="8"/>
            </w:r>
            <w:r w:rsidRPr="003F6B51">
              <w:rPr>
                <w:rFonts w:ascii="Arial" w:eastAsia="Calibri" w:hAnsi="Arial" w:cs="Arial"/>
                <w:sz w:val="18"/>
                <w:szCs w:val="18"/>
                <w:lang w:val="en-029"/>
              </w:rPr>
              <w:t>.</w:t>
            </w:r>
          </w:p>
          <w:p w14:paraId="597058C1" w14:textId="77777777" w:rsidR="00CD3279" w:rsidRPr="003F6B51" w:rsidRDefault="00CD3279" w:rsidP="00CC2B46">
            <w:pPr>
              <w:rPr>
                <w:rFonts w:ascii="Arial" w:eastAsia="Calibri" w:hAnsi="Arial" w:cs="Arial"/>
                <w:sz w:val="18"/>
                <w:szCs w:val="18"/>
                <w:lang w:val="en-029"/>
              </w:rPr>
            </w:pPr>
          </w:p>
          <w:p w14:paraId="4609D0D6" w14:textId="77777777" w:rsidR="00CD3279"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Disaster risk management </w:t>
            </w:r>
            <w:r w:rsidRPr="003F6B51">
              <w:rPr>
                <w:rFonts w:ascii="Arial" w:eastAsia="Calibri" w:hAnsi="Arial" w:cs="Arial"/>
                <w:sz w:val="18"/>
                <w:szCs w:val="18"/>
                <w:lang w:val="en-029"/>
              </w:rPr>
              <w:t>is the application of disaster risk reduction policies and strategies to prevent new disaster risk, reduce existing disaster risk and manage residual risk, contributing to the strengthening of resilience and reduction of disaster losses</w:t>
            </w:r>
            <w:r w:rsidRPr="003F6B51">
              <w:rPr>
                <w:rStyle w:val="FootnoteReference"/>
                <w:rFonts w:ascii="Arial" w:eastAsia="Calibri" w:hAnsi="Arial" w:cs="Arial"/>
                <w:lang w:val="en-029"/>
              </w:rPr>
              <w:footnoteReference w:id="9"/>
            </w:r>
            <w:r w:rsidRPr="003F6B51">
              <w:rPr>
                <w:rFonts w:ascii="Arial" w:eastAsia="Calibri" w:hAnsi="Arial" w:cs="Arial"/>
                <w:sz w:val="18"/>
                <w:szCs w:val="18"/>
                <w:lang w:val="en-029"/>
              </w:rPr>
              <w:t>.</w:t>
            </w:r>
          </w:p>
          <w:p w14:paraId="019D6ABA" w14:textId="77777777" w:rsidR="00CD3279" w:rsidRPr="003F6B51" w:rsidRDefault="00CD3279" w:rsidP="00CC2B46">
            <w:pPr>
              <w:rPr>
                <w:rFonts w:ascii="Arial" w:eastAsia="Calibri" w:hAnsi="Arial" w:cs="Arial"/>
                <w:sz w:val="18"/>
                <w:szCs w:val="18"/>
                <w:lang w:val="en-029"/>
              </w:rPr>
            </w:pPr>
          </w:p>
        </w:tc>
        <w:tc>
          <w:tcPr>
            <w:tcW w:w="443" w:type="pct"/>
            <w:shd w:val="clear" w:color="auto" w:fill="FFFFFF" w:themeFill="background1"/>
          </w:tcPr>
          <w:p w14:paraId="0F1411E7"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0FFF8478"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45DE4B96"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7C06A550" w14:textId="77777777" w:rsidR="00A62FC3" w:rsidRPr="00CD3279" w:rsidRDefault="00A62FC3" w:rsidP="00A62FC3">
            <w:pPr>
              <w:autoSpaceDE w:val="0"/>
              <w:autoSpaceDN w:val="0"/>
              <w:adjustRightInd w:val="0"/>
              <w:jc w:val="center"/>
              <w:rPr>
                <w:i/>
                <w:sz w:val="20"/>
                <w:lang w:val="en-US"/>
              </w:rPr>
            </w:pPr>
          </w:p>
          <w:p w14:paraId="58899B63" w14:textId="2600D684"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321B1878" w14:textId="77777777" w:rsidR="00CD3279" w:rsidRPr="003F6B51" w:rsidRDefault="00CD3279" w:rsidP="00CC2B46">
            <w:pPr>
              <w:rPr>
                <w:rFonts w:ascii="Arial" w:eastAsia="Calibri" w:hAnsi="Arial" w:cs="Arial"/>
                <w:sz w:val="18"/>
                <w:szCs w:val="18"/>
                <w:lang w:val="en-029"/>
              </w:rPr>
            </w:pPr>
          </w:p>
        </w:tc>
      </w:tr>
      <w:tr w:rsidR="00CD3279" w:rsidRPr="003F6B51" w14:paraId="06053E21" w14:textId="77777777" w:rsidTr="00452AB9">
        <w:trPr>
          <w:trHeight w:val="243"/>
        </w:trPr>
        <w:tc>
          <w:tcPr>
            <w:tcW w:w="5000" w:type="pct"/>
            <w:gridSpan w:val="6"/>
            <w:shd w:val="clear" w:color="auto" w:fill="FFFFFF" w:themeFill="background1"/>
            <w:vAlign w:val="center"/>
          </w:tcPr>
          <w:p w14:paraId="4609EE3C"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1.4: </w:t>
            </w:r>
            <w:r w:rsidRPr="003F6B51">
              <w:rPr>
                <w:rFonts w:ascii="Arial" w:eastAsia="Calibri" w:hAnsi="Arial" w:cs="Arial"/>
                <w:i/>
                <w:iCs/>
                <w:sz w:val="18"/>
                <w:szCs w:val="18"/>
                <w:lang w:val="en-029"/>
              </w:rPr>
              <w:t>COVID-19 Resilience Response Facility provided in targeted sectors</w:t>
            </w:r>
          </w:p>
        </w:tc>
      </w:tr>
      <w:tr w:rsidR="00CD3279" w:rsidRPr="003F6B51" w14:paraId="247E2E08" w14:textId="77777777" w:rsidTr="00452AB9">
        <w:trPr>
          <w:trHeight w:val="243"/>
        </w:trPr>
        <w:tc>
          <w:tcPr>
            <w:tcW w:w="1026" w:type="pct"/>
            <w:shd w:val="clear" w:color="auto" w:fill="FFFFFF" w:themeFill="background1"/>
          </w:tcPr>
          <w:p w14:paraId="122D32A9"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1.4.1: </w:t>
            </w:r>
            <w:r w:rsidRPr="003F6B51">
              <w:rPr>
                <w:rFonts w:ascii="Arial" w:eastAsia="Calibri" w:hAnsi="Arial" w:cs="Arial"/>
                <w:sz w:val="18"/>
                <w:szCs w:val="18"/>
                <w:lang w:val="en-029"/>
              </w:rPr>
              <w:t># of sectors in OCTs supported by the COVID-19 Resilience Response Facility, by type of sector</w:t>
            </w:r>
          </w:p>
        </w:tc>
        <w:tc>
          <w:tcPr>
            <w:tcW w:w="1821" w:type="pct"/>
            <w:shd w:val="clear" w:color="auto" w:fill="FFFFFF" w:themeFill="background1"/>
          </w:tcPr>
          <w:p w14:paraId="6AFD397C" w14:textId="77777777" w:rsidR="00CD3279" w:rsidRPr="003F6B51" w:rsidRDefault="00CD3279" w:rsidP="00CC2B46">
            <w:pPr>
              <w:rPr>
                <w:rFonts w:ascii="Arial" w:eastAsia="Calibri" w:hAnsi="Arial" w:cs="Arial"/>
                <w:sz w:val="18"/>
                <w:szCs w:val="18"/>
                <w:lang w:val="en-029"/>
              </w:rPr>
            </w:pPr>
            <w:r w:rsidRPr="003F6B51">
              <w:rPr>
                <w:rFonts w:ascii="Arial" w:hAnsi="Arial" w:cs="Arial"/>
                <w:sz w:val="18"/>
                <w:szCs w:val="18"/>
                <w:lang w:val="en-029"/>
              </w:rPr>
              <w:t xml:space="preserve">This indicator counts the number of </w:t>
            </w:r>
            <w:r w:rsidRPr="003F6B51">
              <w:rPr>
                <w:rFonts w:ascii="Arial" w:eastAsia="Calibri" w:hAnsi="Arial" w:cs="Arial"/>
                <w:sz w:val="18"/>
                <w:szCs w:val="18"/>
                <w:lang w:val="en-029"/>
              </w:rPr>
              <w:t>sectors in OCTs supported by the COVID-19 Resilience Response Facility.</w:t>
            </w:r>
          </w:p>
          <w:p w14:paraId="0F933DD0" w14:textId="77777777" w:rsidR="00CD3279" w:rsidRPr="003F6B51" w:rsidRDefault="00CD3279" w:rsidP="00CC2B46">
            <w:pPr>
              <w:rPr>
                <w:rFonts w:ascii="Arial" w:eastAsia="Calibri" w:hAnsi="Arial" w:cs="Arial"/>
                <w:sz w:val="18"/>
                <w:szCs w:val="18"/>
                <w:lang w:val="en-029"/>
              </w:rPr>
            </w:pPr>
          </w:p>
          <w:p w14:paraId="1EB72078"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sz w:val="18"/>
                <w:szCs w:val="18"/>
                <w:lang w:val="en-029"/>
              </w:rPr>
              <w:t>RESEMBID’s COVID-19 Response Facility is centered around mainstreaming, “safeguarding” and “reinforcing” resilience in the health sector and beyond. It includes measure such as:</w:t>
            </w:r>
          </w:p>
          <w:p w14:paraId="72654F24"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Strengthening institutional capacity to respond to the COVID-19 pandemic</w:t>
            </w:r>
          </w:p>
          <w:p w14:paraId="339A1715"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Provision of ethical support to primary and institutional stakeholders and frontline entities</w:t>
            </w:r>
          </w:p>
          <w:p w14:paraId="397455F9"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Staff training and deployment of response teams</w:t>
            </w:r>
          </w:p>
          <w:p w14:paraId="3F130707"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Technical assistance for pandemic response strategy and policy development</w:t>
            </w:r>
          </w:p>
          <w:p w14:paraId="58015BA7"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Equipment and supplies specifically related to COVID-19 crisis response needs</w:t>
            </w:r>
          </w:p>
          <w:p w14:paraId="4725F3C7" w14:textId="77777777" w:rsidR="00CD3279" w:rsidRPr="003F6B51" w:rsidRDefault="00CD3279" w:rsidP="00CD3279">
            <w:pPr>
              <w:pStyle w:val="ListParagraph"/>
              <w:numPr>
                <w:ilvl w:val="0"/>
                <w:numId w:val="34"/>
              </w:numPr>
              <w:rPr>
                <w:rFonts w:ascii="Arial" w:hAnsi="Arial" w:cs="Arial"/>
                <w:sz w:val="18"/>
                <w:szCs w:val="18"/>
                <w:lang w:val="en-029" w:eastAsia="en-GB"/>
              </w:rPr>
            </w:pPr>
            <w:r w:rsidRPr="003F6B51">
              <w:rPr>
                <w:rFonts w:ascii="Arial" w:hAnsi="Arial" w:cs="Arial"/>
                <w:sz w:val="18"/>
                <w:szCs w:val="18"/>
                <w:lang w:val="en-029" w:eastAsia="en-GB"/>
              </w:rPr>
              <w:t>Public education and community mobilisation programmes.</w:t>
            </w:r>
          </w:p>
          <w:p w14:paraId="1605F888" w14:textId="77777777" w:rsidR="00CD3279" w:rsidRPr="003F6B51" w:rsidRDefault="00CD3279" w:rsidP="00CC2B46">
            <w:pPr>
              <w:rPr>
                <w:rFonts w:ascii="Arial" w:eastAsiaTheme="minorEastAsia" w:hAnsi="Arial" w:cs="Arial"/>
                <w:b/>
                <w:bCs/>
                <w:sz w:val="18"/>
                <w:szCs w:val="18"/>
                <w:lang w:val="en-029"/>
              </w:rPr>
            </w:pPr>
          </w:p>
          <w:p w14:paraId="7E1C27B5" w14:textId="77777777" w:rsidR="00CD3279" w:rsidRDefault="00CD3279" w:rsidP="00CC2B46">
            <w:pPr>
              <w:rPr>
                <w:rFonts w:ascii="Arial" w:eastAsiaTheme="minorEastAsia" w:hAnsi="Arial" w:cs="Arial"/>
                <w:sz w:val="18"/>
                <w:szCs w:val="18"/>
                <w:lang w:val="en-029"/>
              </w:rPr>
            </w:pPr>
            <w:r w:rsidRPr="003F6B51">
              <w:rPr>
                <w:rFonts w:ascii="Arial" w:eastAsiaTheme="minorEastAsia" w:hAnsi="Arial" w:cs="Arial"/>
                <w:b/>
                <w:bCs/>
                <w:sz w:val="18"/>
                <w:szCs w:val="18"/>
                <w:lang w:val="en-029"/>
              </w:rPr>
              <w:t>Sectors</w:t>
            </w:r>
            <w:r w:rsidRPr="003F6B51">
              <w:rPr>
                <w:rFonts w:ascii="Arial" w:eastAsiaTheme="minorEastAsia" w:hAnsi="Arial" w:cs="Arial"/>
                <w:sz w:val="18"/>
                <w:szCs w:val="18"/>
                <w:lang w:val="en-029"/>
              </w:rPr>
              <w:t xml:space="preserve"> include: education, health, social protection, energy, agriculture, waste management, etc.</w:t>
            </w:r>
          </w:p>
          <w:p w14:paraId="192C54B3" w14:textId="77777777" w:rsidR="00CD3279" w:rsidRPr="003F6B51" w:rsidRDefault="00CD3279" w:rsidP="00CC2B46">
            <w:pPr>
              <w:rPr>
                <w:rFonts w:ascii="Arial" w:eastAsiaTheme="minorEastAsia" w:hAnsi="Arial" w:cs="Arial"/>
                <w:sz w:val="18"/>
                <w:szCs w:val="18"/>
                <w:lang w:val="en-029"/>
              </w:rPr>
            </w:pPr>
          </w:p>
        </w:tc>
        <w:tc>
          <w:tcPr>
            <w:tcW w:w="443" w:type="pct"/>
            <w:shd w:val="clear" w:color="auto" w:fill="FFFFFF" w:themeFill="background1"/>
          </w:tcPr>
          <w:p w14:paraId="54BA19F0"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0281EDE6"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09324186"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680874AA" w14:textId="77777777" w:rsidR="00A62FC3" w:rsidRPr="00CD3279" w:rsidRDefault="00A62FC3" w:rsidP="00A62FC3">
            <w:pPr>
              <w:autoSpaceDE w:val="0"/>
              <w:autoSpaceDN w:val="0"/>
              <w:adjustRightInd w:val="0"/>
              <w:jc w:val="center"/>
              <w:rPr>
                <w:i/>
                <w:sz w:val="20"/>
                <w:lang w:val="en-US"/>
              </w:rPr>
            </w:pPr>
          </w:p>
          <w:p w14:paraId="4D903EA3" w14:textId="2770866F"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31BFC1E5" w14:textId="77777777" w:rsidR="00CD3279" w:rsidRPr="003F6B51" w:rsidRDefault="00CD3279" w:rsidP="00CC2B46">
            <w:pPr>
              <w:rPr>
                <w:rFonts w:ascii="Arial" w:eastAsia="Calibri" w:hAnsi="Arial" w:cs="Arial"/>
                <w:sz w:val="18"/>
                <w:szCs w:val="18"/>
                <w:lang w:val="en-029"/>
              </w:rPr>
            </w:pPr>
          </w:p>
        </w:tc>
      </w:tr>
      <w:tr w:rsidR="00CD3279" w:rsidRPr="003F6B51" w14:paraId="24AF7B19" w14:textId="77777777" w:rsidTr="00452AB9">
        <w:trPr>
          <w:trHeight w:val="243"/>
        </w:trPr>
        <w:tc>
          <w:tcPr>
            <w:tcW w:w="5000" w:type="pct"/>
            <w:gridSpan w:val="6"/>
            <w:shd w:val="clear" w:color="auto" w:fill="FFFFFF" w:themeFill="background1"/>
          </w:tcPr>
          <w:p w14:paraId="17B8B975"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1.5:</w:t>
            </w:r>
            <w:r w:rsidRPr="00BE6C3A">
              <w:rPr>
                <w:rFonts w:ascii="Arial" w:eastAsia="Calibri" w:hAnsi="Arial" w:cs="Arial"/>
                <w:i/>
                <w:iCs/>
                <w:sz w:val="18"/>
                <w:szCs w:val="18"/>
                <w:lang w:val="en-029"/>
              </w:rPr>
              <w:t xml:space="preserve"> Accurate data and information provided to targeted population for disaster preparedness, emergency management, recovery and for COVID-19 response</w:t>
            </w:r>
          </w:p>
        </w:tc>
      </w:tr>
      <w:tr w:rsidR="00CD3279" w:rsidRPr="003F6B51" w14:paraId="2265F34B" w14:textId="77777777" w:rsidTr="00452AB9">
        <w:trPr>
          <w:trHeight w:val="243"/>
        </w:trPr>
        <w:tc>
          <w:tcPr>
            <w:tcW w:w="1026" w:type="pct"/>
            <w:shd w:val="clear" w:color="auto" w:fill="FFFFFF" w:themeFill="background1"/>
          </w:tcPr>
          <w:p w14:paraId="7B122D65"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1.5.1: </w:t>
            </w:r>
            <w:r w:rsidRPr="003F6B51">
              <w:rPr>
                <w:rFonts w:ascii="Arial" w:eastAsia="Calibri" w:hAnsi="Arial" w:cs="Arial"/>
                <w:sz w:val="18"/>
                <w:szCs w:val="18"/>
                <w:lang w:val="en-029"/>
              </w:rPr>
              <w:t># of households reached with data and information on disaster preparedness, emergency management, recovery and for COVID-19 response</w:t>
            </w:r>
          </w:p>
        </w:tc>
        <w:tc>
          <w:tcPr>
            <w:tcW w:w="1821" w:type="pct"/>
            <w:shd w:val="clear" w:color="auto" w:fill="FFFFFF" w:themeFill="background1"/>
          </w:tcPr>
          <w:p w14:paraId="03646831"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This indicator measures the number of households which have been reached with data and information related to disaster preparedness management and recovery for COVID-19. It is assumed that households that have more information are better able to respond to disasters.</w:t>
            </w:r>
          </w:p>
          <w:p w14:paraId="3DFDD3E0" w14:textId="77777777" w:rsidR="00CD3279" w:rsidRPr="003F6B51" w:rsidRDefault="00CD3279" w:rsidP="00CC2B46">
            <w:pPr>
              <w:contextualSpacing/>
              <w:rPr>
                <w:rFonts w:ascii="Arial" w:eastAsia="Calibri" w:hAnsi="Arial" w:cs="Arial"/>
                <w:sz w:val="18"/>
                <w:szCs w:val="18"/>
                <w:lang w:val="en-029"/>
              </w:rPr>
            </w:pPr>
          </w:p>
          <w:p w14:paraId="4DB61B6E" w14:textId="77777777" w:rsidR="00CD3279" w:rsidRPr="003F6B51" w:rsidRDefault="00CD3279" w:rsidP="00CC2B46">
            <w:pPr>
              <w:contextualSpacing/>
              <w:rPr>
                <w:rFonts w:ascii="Arial" w:eastAsia="Calibri" w:hAnsi="Arial" w:cs="Arial"/>
                <w:sz w:val="18"/>
                <w:szCs w:val="18"/>
                <w:lang w:val="en-029"/>
              </w:rPr>
            </w:pPr>
            <w:r w:rsidRPr="003F6B51">
              <w:rPr>
                <w:rFonts w:ascii="Arial" w:eastAsia="Calibri" w:hAnsi="Arial" w:cs="Arial"/>
                <w:b/>
                <w:bCs/>
                <w:sz w:val="18"/>
                <w:szCs w:val="18"/>
                <w:lang w:val="en-029"/>
              </w:rPr>
              <w:t>Household</w:t>
            </w:r>
            <w:r w:rsidRPr="003F6B51">
              <w:rPr>
                <w:rFonts w:ascii="Arial" w:eastAsia="Calibri" w:hAnsi="Arial" w:cs="Arial"/>
                <w:sz w:val="18"/>
                <w:szCs w:val="18"/>
                <w:lang w:val="en-029"/>
              </w:rPr>
              <w:t xml:space="preserve"> refers to a single housing unit occupied by one or more persons.</w:t>
            </w:r>
          </w:p>
          <w:p w14:paraId="5E4729BE" w14:textId="77777777" w:rsidR="00CD3279" w:rsidRPr="003F6B51" w:rsidRDefault="00CD3279" w:rsidP="00CC2B46">
            <w:pPr>
              <w:contextualSpacing/>
              <w:rPr>
                <w:rFonts w:ascii="Arial" w:eastAsia="Calibri" w:hAnsi="Arial" w:cs="Arial"/>
                <w:sz w:val="18"/>
                <w:szCs w:val="18"/>
                <w:lang w:val="en-029"/>
              </w:rPr>
            </w:pPr>
          </w:p>
          <w:p w14:paraId="6B19559B"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Disaster preparedness</w:t>
            </w:r>
            <w:r w:rsidRPr="003F6B51">
              <w:rPr>
                <w:rFonts w:ascii="Arial" w:eastAsia="Calibri" w:hAnsi="Arial" w:cs="Arial"/>
                <w:sz w:val="18"/>
                <w:szCs w:val="18"/>
                <w:lang w:val="en-029"/>
              </w:rPr>
              <w:t xml:space="preserve"> is a set of measures undertaken by the state, communities and other organizations and individuals to respond to and cope with the aftermath of natural and man-made disasters. The aim is to reduce loss of lives and livelihoods</w:t>
            </w:r>
          </w:p>
          <w:p w14:paraId="45F6179D" w14:textId="77777777" w:rsidR="00CD3279" w:rsidRPr="003F6B51" w:rsidRDefault="00CD3279" w:rsidP="00CC2B46">
            <w:pPr>
              <w:rPr>
                <w:rFonts w:ascii="Arial" w:eastAsia="Calibri" w:hAnsi="Arial" w:cs="Arial"/>
                <w:sz w:val="18"/>
                <w:szCs w:val="18"/>
                <w:lang w:val="en-029"/>
              </w:rPr>
            </w:pPr>
          </w:p>
          <w:p w14:paraId="0CF4C911"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Emergency management</w:t>
            </w:r>
            <w:r w:rsidRPr="003F6B51">
              <w:rPr>
                <w:rFonts w:ascii="Arial" w:eastAsia="Calibri" w:hAnsi="Arial" w:cs="Arial"/>
                <w:sz w:val="18"/>
                <w:szCs w:val="18"/>
                <w:lang w:val="en-029"/>
              </w:rPr>
              <w:t xml:space="preserve"> is the function of organizing and coordinating resources and responsibilities via a framework that enables communities to reduce vulnerability to hazards and responds to natural and man-made disasters.</w:t>
            </w:r>
          </w:p>
          <w:p w14:paraId="25D23B4A" w14:textId="77777777" w:rsidR="00CD3279" w:rsidRPr="003F6B51" w:rsidRDefault="00CD3279" w:rsidP="00CC2B46">
            <w:pPr>
              <w:rPr>
                <w:rFonts w:ascii="Arial" w:eastAsia="Calibri" w:hAnsi="Arial" w:cs="Arial"/>
                <w:sz w:val="18"/>
                <w:szCs w:val="18"/>
                <w:lang w:val="en-029"/>
              </w:rPr>
            </w:pPr>
          </w:p>
          <w:p w14:paraId="0D393C82"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Disaster recovery</w:t>
            </w:r>
            <w:r w:rsidRPr="003F6B51">
              <w:rPr>
                <w:rFonts w:ascii="Arial" w:eastAsia="Calibri" w:hAnsi="Arial" w:cs="Arial"/>
                <w:sz w:val="18"/>
                <w:szCs w:val="18"/>
                <w:lang w:val="en-029"/>
              </w:rPr>
              <w:t xml:space="preserve"> is an organization’s ability and methods used to resume functionality after a disaster, attack, or any other type of disruption to its operation.</w:t>
            </w:r>
          </w:p>
          <w:p w14:paraId="67D30AA9" w14:textId="77777777" w:rsidR="00CD3279" w:rsidRPr="003F6B51" w:rsidRDefault="00CD3279" w:rsidP="00CC2B46">
            <w:pPr>
              <w:rPr>
                <w:rFonts w:ascii="Arial" w:eastAsia="Calibri" w:hAnsi="Arial" w:cs="Arial"/>
                <w:sz w:val="18"/>
                <w:szCs w:val="18"/>
                <w:lang w:val="en-029"/>
              </w:rPr>
            </w:pPr>
          </w:p>
          <w:p w14:paraId="264CE185" w14:textId="77777777" w:rsidR="00CD3279"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COVID-19 response</w:t>
            </w:r>
            <w:r w:rsidRPr="003F6B51">
              <w:rPr>
                <w:rFonts w:ascii="Arial" w:eastAsia="Calibri" w:hAnsi="Arial" w:cs="Arial"/>
                <w:sz w:val="18"/>
                <w:szCs w:val="18"/>
                <w:lang w:val="en-029"/>
              </w:rPr>
              <w:t xml:space="preserve"> refers to the slew of measures taken to respond to and address the effects of the pandemic caused by the novel coronavirus. Though the pandemic is primarily health related, every sector is affected posing a major economic threat to each nation and therefore increasing their vulnerability.</w:t>
            </w:r>
          </w:p>
          <w:p w14:paraId="6E7462E9" w14:textId="77777777" w:rsidR="00CD3279" w:rsidRPr="003F6B51" w:rsidRDefault="00CD3279" w:rsidP="00CC2B46">
            <w:pPr>
              <w:rPr>
                <w:rFonts w:ascii="Arial" w:eastAsia="Calibri" w:hAnsi="Arial" w:cs="Arial"/>
                <w:sz w:val="18"/>
                <w:szCs w:val="18"/>
                <w:lang w:val="en-029"/>
              </w:rPr>
            </w:pPr>
          </w:p>
        </w:tc>
        <w:tc>
          <w:tcPr>
            <w:tcW w:w="443" w:type="pct"/>
            <w:shd w:val="clear" w:color="auto" w:fill="FFFFFF" w:themeFill="background1"/>
          </w:tcPr>
          <w:p w14:paraId="02037C4F"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5AC49952"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22E220A6"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580B4F5A" w14:textId="77777777" w:rsidR="00A62FC3" w:rsidRPr="00CD3279" w:rsidRDefault="00A62FC3" w:rsidP="00A62FC3">
            <w:pPr>
              <w:autoSpaceDE w:val="0"/>
              <w:autoSpaceDN w:val="0"/>
              <w:adjustRightInd w:val="0"/>
              <w:jc w:val="center"/>
              <w:rPr>
                <w:i/>
                <w:sz w:val="20"/>
                <w:lang w:val="en-US"/>
              </w:rPr>
            </w:pPr>
          </w:p>
          <w:p w14:paraId="433AC897" w14:textId="44F021BC"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412E259E" w14:textId="77777777" w:rsidR="00CD3279" w:rsidRPr="003F6B51" w:rsidRDefault="00CD3279" w:rsidP="00CC2B46">
            <w:pPr>
              <w:rPr>
                <w:rFonts w:ascii="Arial" w:eastAsia="Calibri" w:hAnsi="Arial" w:cs="Arial"/>
                <w:sz w:val="18"/>
                <w:szCs w:val="18"/>
                <w:lang w:val="en-029"/>
              </w:rPr>
            </w:pPr>
          </w:p>
        </w:tc>
      </w:tr>
      <w:tr w:rsidR="00CD3279" w:rsidRPr="003F6B51" w14:paraId="7939A35E" w14:textId="77777777" w:rsidTr="00452AB9">
        <w:trPr>
          <w:trHeight w:val="243"/>
        </w:trPr>
        <w:tc>
          <w:tcPr>
            <w:tcW w:w="1026" w:type="pct"/>
            <w:shd w:val="clear" w:color="auto" w:fill="FFFFFF" w:themeFill="background1"/>
          </w:tcPr>
          <w:p w14:paraId="3C33565E"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1.5.2: </w:t>
            </w:r>
            <w:r w:rsidRPr="003F6B51">
              <w:rPr>
                <w:rFonts w:ascii="Arial" w:eastAsia="Calibri" w:hAnsi="Arial" w:cs="Arial"/>
                <w:sz w:val="18"/>
                <w:szCs w:val="18"/>
                <w:lang w:val="en-029"/>
              </w:rPr>
              <w:t># of initiatives undertaken to enhance the quality of data and information on disaster preparedness, emergency management, recovery and COVID-19 response</w:t>
            </w:r>
          </w:p>
        </w:tc>
        <w:tc>
          <w:tcPr>
            <w:tcW w:w="1821" w:type="pct"/>
            <w:shd w:val="clear" w:color="auto" w:fill="FFFFFF" w:themeFill="background1"/>
          </w:tcPr>
          <w:p w14:paraId="188530FD" w14:textId="77777777" w:rsidR="00CD3279" w:rsidRPr="003F6B51" w:rsidRDefault="00CD3279" w:rsidP="00CC2B46">
            <w:pPr>
              <w:rPr>
                <w:rFonts w:ascii="Arial" w:eastAsia="Calibri" w:hAnsi="Arial" w:cs="Arial"/>
                <w:sz w:val="18"/>
                <w:szCs w:val="18"/>
                <w:lang w:val="en-029"/>
              </w:rPr>
            </w:pPr>
            <w:r w:rsidRPr="003F6B51">
              <w:rPr>
                <w:rFonts w:ascii="Arial" w:hAnsi="Arial" w:cs="Arial"/>
                <w:sz w:val="18"/>
                <w:szCs w:val="18"/>
                <w:lang w:val="en-029"/>
              </w:rPr>
              <w:t>This indicator speaks to the number of initiatives taken to improve the quality of the data/</w:t>
            </w:r>
            <w:r w:rsidRPr="003F6B51">
              <w:rPr>
                <w:rFonts w:ascii="Arial" w:eastAsia="Calibri" w:hAnsi="Arial" w:cs="Arial"/>
                <w:sz w:val="18"/>
                <w:szCs w:val="18"/>
                <w:lang w:val="en-029"/>
              </w:rPr>
              <w:t>information on disaster preparedness, emergency management, recovery and COVID-19 response.</w:t>
            </w:r>
          </w:p>
          <w:p w14:paraId="48B50F69" w14:textId="77777777" w:rsidR="00CD3279" w:rsidRPr="003F6B51" w:rsidRDefault="00CD3279" w:rsidP="00CC2B46">
            <w:pPr>
              <w:rPr>
                <w:rFonts w:ascii="Arial" w:eastAsia="Calibri" w:hAnsi="Arial" w:cs="Arial"/>
                <w:sz w:val="18"/>
                <w:szCs w:val="18"/>
                <w:lang w:val="en-029"/>
              </w:rPr>
            </w:pPr>
          </w:p>
          <w:p w14:paraId="651CFD25"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Initiatives</w:t>
            </w:r>
            <w:r w:rsidRPr="003F6B51">
              <w:rPr>
                <w:rFonts w:ascii="Arial" w:eastAsia="Calibri" w:hAnsi="Arial" w:cs="Arial"/>
                <w:sz w:val="18"/>
                <w:szCs w:val="18"/>
                <w:lang w:val="en-029"/>
              </w:rPr>
              <w:t xml:space="preserve"> refers to specific actions taken by key stakeholders, especially those in the public sector agencies with specific or related mandates, to improve the quality of data and level of accuracy in reporting on disaster preparedness, emergency management, recovery and COVID-19 response. Examples of initiatives include: conducting data audits, implementing capacity strengthening programmes for statisticians and data collectors, and establishing guidelines for data standardization and databases for sharing of information.</w:t>
            </w:r>
          </w:p>
          <w:p w14:paraId="242851A7" w14:textId="77777777" w:rsidR="00CD3279" w:rsidRPr="003F6B51" w:rsidRDefault="00CD3279" w:rsidP="00CC2B46">
            <w:pPr>
              <w:rPr>
                <w:rFonts w:ascii="Arial" w:eastAsia="Calibri" w:hAnsi="Arial" w:cs="Arial"/>
                <w:sz w:val="18"/>
                <w:szCs w:val="18"/>
                <w:lang w:val="en-029"/>
              </w:rPr>
            </w:pPr>
          </w:p>
          <w:p w14:paraId="39D14C02"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Data quality</w:t>
            </w:r>
            <w:r w:rsidRPr="003F6B51">
              <w:rPr>
                <w:rFonts w:ascii="Arial" w:eastAsia="Calibri" w:hAnsi="Arial" w:cs="Arial"/>
                <w:sz w:val="18"/>
                <w:szCs w:val="18"/>
                <w:lang w:val="en-029"/>
              </w:rPr>
              <w:t xml:space="preserve"> refers to the completeness, accuracy, consistency, reliability and how current and available the required information is.</w:t>
            </w:r>
          </w:p>
          <w:p w14:paraId="2D5DC87D" w14:textId="77777777" w:rsidR="00CD3279" w:rsidRPr="003F6B51" w:rsidRDefault="00CD3279" w:rsidP="00CC2B46">
            <w:pPr>
              <w:rPr>
                <w:rFonts w:ascii="Arial" w:eastAsia="Calibri" w:hAnsi="Arial" w:cs="Arial"/>
                <w:sz w:val="18"/>
                <w:szCs w:val="18"/>
                <w:lang w:val="en-029"/>
              </w:rPr>
            </w:pPr>
          </w:p>
          <w:p w14:paraId="01E11C23"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Disaster preparedness</w:t>
            </w:r>
            <w:r w:rsidRPr="003F6B51">
              <w:rPr>
                <w:rFonts w:ascii="Arial" w:eastAsia="Calibri" w:hAnsi="Arial" w:cs="Arial"/>
                <w:sz w:val="18"/>
                <w:szCs w:val="18"/>
                <w:lang w:val="en-029"/>
              </w:rPr>
              <w:t xml:space="preserve"> is a set of measures undertaken by the state, communities and other organizations and individuals to respond to and cope with the aftermath of natural and man-made disasters. The aim is to reduce loss of lives and livelihoods</w:t>
            </w:r>
          </w:p>
          <w:p w14:paraId="34010B16" w14:textId="77777777" w:rsidR="00CD3279" w:rsidRPr="003F6B51" w:rsidRDefault="00CD3279" w:rsidP="00CC2B46">
            <w:pPr>
              <w:rPr>
                <w:rFonts w:ascii="Arial" w:eastAsia="Calibri" w:hAnsi="Arial" w:cs="Arial"/>
                <w:sz w:val="18"/>
                <w:szCs w:val="18"/>
                <w:lang w:val="en-029"/>
              </w:rPr>
            </w:pPr>
          </w:p>
          <w:p w14:paraId="27131074"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Emergency management</w:t>
            </w:r>
            <w:r w:rsidRPr="003F6B51">
              <w:rPr>
                <w:rFonts w:ascii="Arial" w:eastAsia="Calibri" w:hAnsi="Arial" w:cs="Arial"/>
                <w:sz w:val="18"/>
                <w:szCs w:val="18"/>
                <w:lang w:val="en-029"/>
              </w:rPr>
              <w:t xml:space="preserve"> is the function of organizing and coordinating resources and responsibilities via a framework that enables communities to reduce vulnerability to hazards and responds to natural and man-made disasters.</w:t>
            </w:r>
          </w:p>
          <w:p w14:paraId="216B0B3C" w14:textId="77777777" w:rsidR="00CD3279" w:rsidRPr="003F6B51" w:rsidRDefault="00CD3279" w:rsidP="00CC2B46">
            <w:pPr>
              <w:rPr>
                <w:rFonts w:ascii="Arial" w:eastAsia="Calibri" w:hAnsi="Arial" w:cs="Arial"/>
                <w:sz w:val="18"/>
                <w:szCs w:val="18"/>
                <w:lang w:val="en-029"/>
              </w:rPr>
            </w:pPr>
          </w:p>
          <w:p w14:paraId="229AAF27"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Disaster recovery</w:t>
            </w:r>
            <w:r w:rsidRPr="003F6B51">
              <w:rPr>
                <w:rFonts w:ascii="Arial" w:eastAsia="Calibri" w:hAnsi="Arial" w:cs="Arial"/>
                <w:sz w:val="18"/>
                <w:szCs w:val="18"/>
                <w:lang w:val="en-029"/>
              </w:rPr>
              <w:t xml:space="preserve"> is an organization’s ability and methods used to resume functionality after a disaster, attack, or any other type of disruption to its operation.</w:t>
            </w:r>
          </w:p>
          <w:p w14:paraId="233E210B" w14:textId="77777777" w:rsidR="00CD3279" w:rsidRPr="003F6B51" w:rsidRDefault="00CD3279" w:rsidP="00CC2B46">
            <w:pPr>
              <w:rPr>
                <w:rFonts w:ascii="Arial" w:eastAsia="Calibri" w:hAnsi="Arial" w:cs="Arial"/>
                <w:sz w:val="18"/>
                <w:szCs w:val="18"/>
                <w:lang w:val="en-029"/>
              </w:rPr>
            </w:pPr>
          </w:p>
          <w:p w14:paraId="21866D7A" w14:textId="77777777" w:rsidR="00CD3279"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COVID-19 response</w:t>
            </w:r>
            <w:r w:rsidRPr="003F6B51">
              <w:rPr>
                <w:rFonts w:ascii="Arial" w:eastAsia="Calibri" w:hAnsi="Arial" w:cs="Arial"/>
                <w:sz w:val="18"/>
                <w:szCs w:val="18"/>
                <w:lang w:val="en-029"/>
              </w:rPr>
              <w:t xml:space="preserve"> refers to the various measures taken to respond to and address the effects of the pandemic caused by the novel coronavirus. Though the pandemic is primarily health related, every sector is affected posing a major economic threat to each nation and therefore increasing their vulnerability.</w:t>
            </w:r>
          </w:p>
          <w:p w14:paraId="3D22A9ED" w14:textId="77777777" w:rsidR="00CD3279" w:rsidRPr="003F6B51" w:rsidRDefault="00CD3279" w:rsidP="00CC2B46">
            <w:pPr>
              <w:rPr>
                <w:rFonts w:ascii="Arial" w:eastAsia="Calibri" w:hAnsi="Arial" w:cs="Arial"/>
                <w:sz w:val="18"/>
                <w:szCs w:val="18"/>
                <w:lang w:val="en-029"/>
              </w:rPr>
            </w:pPr>
          </w:p>
        </w:tc>
        <w:tc>
          <w:tcPr>
            <w:tcW w:w="443" w:type="pct"/>
            <w:shd w:val="clear" w:color="auto" w:fill="FFFFFF" w:themeFill="background1"/>
          </w:tcPr>
          <w:p w14:paraId="75DDC34F"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579AA236"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4B4B14AB"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1A64C921" w14:textId="77777777" w:rsidR="00A62FC3" w:rsidRPr="00CD3279" w:rsidRDefault="00A62FC3" w:rsidP="00A62FC3">
            <w:pPr>
              <w:autoSpaceDE w:val="0"/>
              <w:autoSpaceDN w:val="0"/>
              <w:adjustRightInd w:val="0"/>
              <w:jc w:val="center"/>
              <w:rPr>
                <w:i/>
                <w:sz w:val="20"/>
                <w:lang w:val="en-US"/>
              </w:rPr>
            </w:pPr>
          </w:p>
          <w:p w14:paraId="624DDCD6" w14:textId="2784A4C5"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601DFB2C" w14:textId="77777777" w:rsidR="00CD3279" w:rsidRPr="003F6B51" w:rsidRDefault="00CD3279" w:rsidP="00CC2B46">
            <w:pPr>
              <w:rPr>
                <w:rFonts w:ascii="Arial" w:eastAsia="Calibri" w:hAnsi="Arial" w:cs="Arial"/>
                <w:sz w:val="18"/>
                <w:szCs w:val="18"/>
                <w:lang w:val="en-029"/>
              </w:rPr>
            </w:pPr>
          </w:p>
        </w:tc>
      </w:tr>
      <w:tr w:rsidR="00CD3279" w:rsidRPr="003F6B51" w14:paraId="1BFDDE9E" w14:textId="77777777" w:rsidTr="00452AB9">
        <w:trPr>
          <w:trHeight w:val="254"/>
        </w:trPr>
        <w:tc>
          <w:tcPr>
            <w:tcW w:w="5000" w:type="pct"/>
            <w:gridSpan w:val="6"/>
            <w:shd w:val="clear" w:color="auto" w:fill="E2EFD9" w:themeFill="accent6" w:themeFillTint="33"/>
          </w:tcPr>
          <w:p w14:paraId="333D4BEE" w14:textId="77777777" w:rsidR="00CD3279" w:rsidRPr="00BE6C3A" w:rsidRDefault="00CD3279" w:rsidP="00CC2B46">
            <w:pPr>
              <w:jc w:val="center"/>
              <w:rPr>
                <w:rFonts w:ascii="Arial" w:eastAsia="Calibri" w:hAnsi="Arial" w:cs="Arial"/>
                <w:b/>
                <w:bCs/>
                <w:sz w:val="18"/>
                <w:szCs w:val="18"/>
                <w:lang w:val="en-029"/>
              </w:rPr>
            </w:pPr>
            <w:r w:rsidRPr="00BE6C3A">
              <w:rPr>
                <w:rFonts w:ascii="Arial" w:eastAsia="Calibri" w:hAnsi="Arial" w:cs="Arial"/>
                <w:b/>
                <w:bCs/>
                <w:sz w:val="18"/>
                <w:szCs w:val="18"/>
                <w:lang w:val="en-029"/>
              </w:rPr>
              <w:t>COMPONENT 2: SUSTAINABLE ENERGY</w:t>
            </w:r>
          </w:p>
          <w:p w14:paraId="5196A9D3" w14:textId="77777777" w:rsidR="00CD3279" w:rsidRPr="00BE6C3A" w:rsidRDefault="00CD3279" w:rsidP="00CC2B46">
            <w:pPr>
              <w:jc w:val="center"/>
              <w:rPr>
                <w:rFonts w:ascii="Arial" w:eastAsia="Calibri" w:hAnsi="Arial" w:cs="Arial"/>
                <w:b/>
                <w:bCs/>
                <w:sz w:val="18"/>
                <w:szCs w:val="18"/>
                <w:lang w:val="en-029"/>
              </w:rPr>
            </w:pPr>
            <w:r w:rsidRPr="00BE6C3A">
              <w:rPr>
                <w:rFonts w:ascii="Arial" w:eastAsia="Calibri" w:hAnsi="Arial" w:cs="Arial"/>
                <w:b/>
                <w:bCs/>
                <w:sz w:val="18"/>
                <w:szCs w:val="18"/>
                <w:lang w:val="en-029"/>
              </w:rPr>
              <w:t>Specific Objective (Outcome 2): Increased energy efficiency and green growth in the OCTs</w:t>
            </w:r>
          </w:p>
        </w:tc>
      </w:tr>
      <w:tr w:rsidR="00CD3279" w:rsidRPr="003F6B51" w14:paraId="69CFAF29" w14:textId="77777777" w:rsidTr="00452AB9">
        <w:trPr>
          <w:trHeight w:val="242"/>
        </w:trPr>
        <w:tc>
          <w:tcPr>
            <w:tcW w:w="5000" w:type="pct"/>
            <w:gridSpan w:val="6"/>
            <w:shd w:val="clear" w:color="auto" w:fill="FFFFFF" w:themeFill="background1"/>
          </w:tcPr>
          <w:p w14:paraId="75521A81" w14:textId="77777777" w:rsidR="00CD3279" w:rsidRPr="003F6B51" w:rsidRDefault="00CD3279" w:rsidP="00CC2B46">
            <w:pPr>
              <w:rPr>
                <w:rFonts w:ascii="Arial" w:eastAsia="Calibri" w:hAnsi="Arial" w:cs="Arial"/>
                <w:sz w:val="18"/>
                <w:szCs w:val="18"/>
                <w:lang w:val="en-029"/>
              </w:rPr>
            </w:pPr>
            <w:r w:rsidRPr="00DA20D4">
              <w:rPr>
                <w:rFonts w:ascii="Arial" w:eastAsia="Calibri" w:hAnsi="Arial" w:cs="Arial"/>
                <w:b/>
                <w:bCs/>
                <w:i/>
                <w:iCs/>
                <w:sz w:val="18"/>
                <w:szCs w:val="18"/>
                <w:lang w:val="en-029"/>
              </w:rPr>
              <w:t>Output 2.1</w:t>
            </w:r>
            <w:r w:rsidRPr="00DA20D4">
              <w:rPr>
                <w:rFonts w:ascii="Arial" w:eastAsia="Calibri" w:hAnsi="Arial" w:cs="Arial"/>
                <w:sz w:val="18"/>
                <w:szCs w:val="18"/>
                <w:lang w:val="en-029"/>
              </w:rPr>
              <w:t xml:space="preserve">: </w:t>
            </w:r>
            <w:r w:rsidRPr="00DA20D4">
              <w:rPr>
                <w:rFonts w:ascii="Arial" w:eastAsia="Calibri" w:hAnsi="Arial" w:cs="Arial"/>
                <w:i/>
                <w:iCs/>
                <w:sz w:val="18"/>
                <w:szCs w:val="18"/>
                <w:lang w:val="en-029"/>
              </w:rPr>
              <w:t>Strategic and regulatory frameworks for energy diversification and transition introduced or revised</w:t>
            </w:r>
          </w:p>
        </w:tc>
      </w:tr>
      <w:tr w:rsidR="00CD3279" w:rsidRPr="003F6B51" w14:paraId="44DE281A" w14:textId="77777777" w:rsidTr="00452AB9">
        <w:trPr>
          <w:trHeight w:val="254"/>
        </w:trPr>
        <w:tc>
          <w:tcPr>
            <w:tcW w:w="1026" w:type="pct"/>
            <w:shd w:val="clear" w:color="auto" w:fill="FFFFFF" w:themeFill="background1"/>
          </w:tcPr>
          <w:p w14:paraId="5F7FB21A"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2.1.1: </w:t>
            </w:r>
            <w:r w:rsidRPr="003F6B51">
              <w:rPr>
                <w:rFonts w:ascii="Arial" w:eastAsia="Calibri" w:hAnsi="Arial" w:cs="Arial"/>
                <w:color w:val="000000"/>
                <w:sz w:val="18"/>
                <w:szCs w:val="18"/>
                <w:lang w:val="en-029"/>
              </w:rPr>
              <w:t># of strategic and regulatory frameworks for energy diversification and transition introduced or revised</w:t>
            </w:r>
          </w:p>
        </w:tc>
        <w:tc>
          <w:tcPr>
            <w:tcW w:w="1821" w:type="pct"/>
            <w:shd w:val="clear" w:color="auto" w:fill="FFFFFF" w:themeFill="background1"/>
          </w:tcPr>
          <w:p w14:paraId="40E0731A"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strategic and regulatory frameworks that are in place or have been introduced or revised to enable energy diversification and transition.</w:t>
            </w:r>
          </w:p>
          <w:p w14:paraId="7DAC763F" w14:textId="77777777" w:rsidR="00CD3279" w:rsidRPr="003F6B51" w:rsidRDefault="00CD3279" w:rsidP="00CC2B46">
            <w:pPr>
              <w:rPr>
                <w:rFonts w:ascii="Arial" w:hAnsi="Arial" w:cs="Arial"/>
                <w:color w:val="000000"/>
                <w:sz w:val="18"/>
                <w:szCs w:val="18"/>
                <w:lang w:val="en-029"/>
              </w:rPr>
            </w:pPr>
          </w:p>
          <w:p w14:paraId="5C414BDE" w14:textId="77777777" w:rsidR="00CD3279" w:rsidRPr="003F6B51"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Strategic and Regulatory Frameworks</w:t>
            </w:r>
            <w:r w:rsidRPr="003F6B51">
              <w:rPr>
                <w:rFonts w:ascii="Arial" w:hAnsi="Arial" w:cs="Arial"/>
                <w:color w:val="000000"/>
                <w:sz w:val="18"/>
                <w:szCs w:val="18"/>
                <w:lang w:val="en-029"/>
              </w:rPr>
              <w:t xml:space="preserve"> are structures used to manage the performance and execution of task and responsibilities required to achieve a desired end. They may include legislation, agreed upon procedures, timelines, regulations, guidelines, and codes which governs the process.</w:t>
            </w:r>
          </w:p>
          <w:p w14:paraId="50085C96" w14:textId="77777777" w:rsidR="00CD3279" w:rsidRPr="003F6B51" w:rsidRDefault="00CD3279" w:rsidP="00CC2B46">
            <w:pPr>
              <w:rPr>
                <w:rFonts w:ascii="Arial" w:hAnsi="Arial" w:cs="Arial"/>
                <w:color w:val="000000"/>
                <w:sz w:val="18"/>
                <w:szCs w:val="18"/>
                <w:lang w:val="en-029"/>
              </w:rPr>
            </w:pPr>
          </w:p>
          <w:p w14:paraId="6BD4D7A2" w14:textId="77777777" w:rsidR="00CD3279"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Energy diversification and transition</w:t>
            </w:r>
            <w:r w:rsidRPr="003F6B51">
              <w:rPr>
                <w:rFonts w:ascii="Arial" w:hAnsi="Arial" w:cs="Arial"/>
                <w:color w:val="000000"/>
                <w:sz w:val="18"/>
                <w:szCs w:val="18"/>
                <w:lang w:val="en-029"/>
              </w:rPr>
              <w:t xml:space="preserve"> is crucial to energy security. It refers to the shift from the heavy dependence and use of fossil-based fuels towards the use of more renewable and environmentally friendly energy sources such as wind power, solar power, hydroelectric power and other renewable sources.</w:t>
            </w:r>
          </w:p>
          <w:p w14:paraId="5F614654" w14:textId="77777777" w:rsidR="00CD3279" w:rsidRPr="003F6B51" w:rsidRDefault="00CD3279" w:rsidP="00CC2B46">
            <w:pPr>
              <w:rPr>
                <w:rFonts w:ascii="Arial" w:eastAsia="Calibri" w:hAnsi="Arial" w:cs="Arial"/>
                <w:color w:val="000000"/>
                <w:sz w:val="18"/>
                <w:szCs w:val="18"/>
                <w:lang w:val="en-029"/>
              </w:rPr>
            </w:pPr>
          </w:p>
        </w:tc>
        <w:tc>
          <w:tcPr>
            <w:tcW w:w="443" w:type="pct"/>
            <w:shd w:val="clear" w:color="auto" w:fill="FFFFFF" w:themeFill="background1"/>
          </w:tcPr>
          <w:p w14:paraId="31D3F4AF"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2B5EB431"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26B1F2BC"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13B9CF9F" w14:textId="77777777" w:rsidR="00A62FC3" w:rsidRPr="00CD3279" w:rsidRDefault="00A62FC3" w:rsidP="00A62FC3">
            <w:pPr>
              <w:autoSpaceDE w:val="0"/>
              <w:autoSpaceDN w:val="0"/>
              <w:adjustRightInd w:val="0"/>
              <w:jc w:val="center"/>
              <w:rPr>
                <w:i/>
                <w:sz w:val="20"/>
                <w:lang w:val="en-US"/>
              </w:rPr>
            </w:pPr>
          </w:p>
          <w:p w14:paraId="6B3394BD" w14:textId="5A5EB883"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34DE07CE" w14:textId="77777777" w:rsidR="00CD3279" w:rsidRPr="003F6B51" w:rsidRDefault="00CD3279" w:rsidP="00CC2B46">
            <w:pPr>
              <w:rPr>
                <w:rFonts w:ascii="Arial" w:eastAsia="Calibri" w:hAnsi="Arial" w:cs="Arial"/>
                <w:sz w:val="18"/>
                <w:szCs w:val="18"/>
                <w:lang w:val="en-029"/>
              </w:rPr>
            </w:pPr>
          </w:p>
        </w:tc>
      </w:tr>
      <w:tr w:rsidR="00CD3279" w:rsidRPr="003F6B51" w14:paraId="5A2930F1" w14:textId="77777777" w:rsidTr="00452AB9">
        <w:trPr>
          <w:trHeight w:val="254"/>
        </w:trPr>
        <w:tc>
          <w:tcPr>
            <w:tcW w:w="5000" w:type="pct"/>
            <w:gridSpan w:val="6"/>
            <w:shd w:val="clear" w:color="auto" w:fill="FFFFFF" w:themeFill="background1"/>
          </w:tcPr>
          <w:p w14:paraId="19B5451D"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2.</w:t>
            </w:r>
            <w:r>
              <w:rPr>
                <w:rFonts w:ascii="Arial" w:eastAsia="Calibri" w:hAnsi="Arial" w:cs="Arial"/>
                <w:b/>
                <w:bCs/>
                <w:i/>
                <w:iCs/>
                <w:sz w:val="18"/>
                <w:szCs w:val="18"/>
                <w:lang w:val="en-029"/>
              </w:rPr>
              <w:t>2</w:t>
            </w:r>
            <w:r w:rsidRPr="003F6B51">
              <w:rPr>
                <w:rFonts w:ascii="Arial" w:eastAsia="Calibri" w:hAnsi="Arial" w:cs="Arial"/>
                <w:b/>
                <w:bCs/>
                <w:i/>
                <w:iCs/>
                <w:sz w:val="18"/>
                <w:szCs w:val="18"/>
                <w:lang w:val="en-029"/>
              </w:rPr>
              <w:t xml:space="preserve">: </w:t>
            </w:r>
            <w:r w:rsidRPr="003F6B51">
              <w:rPr>
                <w:rFonts w:ascii="Arial" w:eastAsia="Calibri" w:hAnsi="Arial" w:cs="Arial"/>
                <w:i/>
                <w:iCs/>
                <w:sz w:val="18"/>
                <w:szCs w:val="18"/>
                <w:lang w:val="en-029"/>
              </w:rPr>
              <w:t>Capacity strengthening initiatives in energy diversification and transition</w:t>
            </w:r>
            <w:r w:rsidRPr="003F6B51">
              <w:rPr>
                <w:rFonts w:ascii="Arial" w:eastAsia="Calibri" w:hAnsi="Arial" w:cs="Arial"/>
                <w:i/>
                <w:iCs/>
                <w:sz w:val="18"/>
                <w:szCs w:val="18"/>
                <w:vertAlign w:val="superscript"/>
                <w:lang w:val="en-029"/>
              </w:rPr>
              <w:footnoteReference w:id="10"/>
            </w:r>
            <w:r w:rsidRPr="003F6B51">
              <w:rPr>
                <w:rFonts w:ascii="Arial" w:eastAsia="Calibri" w:hAnsi="Arial" w:cs="Arial"/>
                <w:i/>
                <w:iCs/>
                <w:sz w:val="18"/>
                <w:szCs w:val="18"/>
                <w:lang w:val="en-029"/>
              </w:rPr>
              <w:t xml:space="preserve"> implemented</w:t>
            </w:r>
          </w:p>
        </w:tc>
      </w:tr>
      <w:tr w:rsidR="00CD3279" w:rsidRPr="003F6B51" w14:paraId="53FBC5C2" w14:textId="77777777" w:rsidTr="00452AB9">
        <w:trPr>
          <w:trHeight w:val="254"/>
        </w:trPr>
        <w:tc>
          <w:tcPr>
            <w:tcW w:w="1026" w:type="pct"/>
            <w:shd w:val="clear" w:color="auto" w:fill="FFFFFF" w:themeFill="background1"/>
          </w:tcPr>
          <w:p w14:paraId="79476B5C"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2.</w:t>
            </w:r>
            <w:r>
              <w:rPr>
                <w:rFonts w:ascii="Arial" w:eastAsia="Calibri" w:hAnsi="Arial" w:cs="Arial"/>
                <w:b/>
                <w:bCs/>
                <w:i/>
                <w:iCs/>
                <w:sz w:val="18"/>
                <w:szCs w:val="18"/>
                <w:lang w:val="en-029"/>
              </w:rPr>
              <w:t>2</w:t>
            </w:r>
            <w:r w:rsidRPr="003F6B51">
              <w:rPr>
                <w:rFonts w:ascii="Arial" w:eastAsia="Calibri" w:hAnsi="Arial" w:cs="Arial"/>
                <w:b/>
                <w:bCs/>
                <w:i/>
                <w:iCs/>
                <w:sz w:val="18"/>
                <w:szCs w:val="18"/>
                <w:lang w:val="en-029"/>
              </w:rPr>
              <w:t>.</w:t>
            </w:r>
            <w:r>
              <w:rPr>
                <w:rFonts w:ascii="Arial" w:eastAsia="Calibri" w:hAnsi="Arial" w:cs="Arial"/>
                <w:b/>
                <w:bCs/>
                <w:i/>
                <w:iCs/>
                <w:sz w:val="18"/>
                <w:szCs w:val="18"/>
                <w:lang w:val="en-029"/>
              </w:rPr>
              <w:t>1</w:t>
            </w:r>
            <w:r w:rsidRPr="003F6B51">
              <w:rPr>
                <w:rFonts w:ascii="Arial" w:eastAsia="Calibri" w:hAnsi="Arial" w:cs="Arial"/>
                <w:b/>
                <w:bCs/>
                <w:i/>
                <w:iCs/>
                <w:sz w:val="18"/>
                <w:szCs w:val="18"/>
                <w:lang w:val="en-029"/>
              </w:rPr>
              <w:t xml:space="preserve">: </w:t>
            </w:r>
            <w:r w:rsidRPr="003F6B51">
              <w:rPr>
                <w:rFonts w:ascii="Arial" w:eastAsia="Calibri" w:hAnsi="Arial" w:cs="Arial"/>
                <w:color w:val="000000"/>
                <w:sz w:val="18"/>
                <w:szCs w:val="18"/>
                <w:lang w:val="en-029"/>
              </w:rPr>
              <w:t># and type of capacity strengthening initiatives for energy diversification and transition implemented</w:t>
            </w:r>
          </w:p>
        </w:tc>
        <w:tc>
          <w:tcPr>
            <w:tcW w:w="1821" w:type="pct"/>
            <w:shd w:val="clear" w:color="auto" w:fill="FFFFFF" w:themeFill="background1"/>
          </w:tcPr>
          <w:p w14:paraId="43EE9225"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and type of initiatives implemented to increase the capacity of OCTs for energy diversification and transition.</w:t>
            </w:r>
          </w:p>
          <w:p w14:paraId="32697AAC" w14:textId="77777777" w:rsidR="00CD3279" w:rsidRPr="003F6B51" w:rsidRDefault="00CD3279" w:rsidP="00CC2B46">
            <w:pPr>
              <w:rPr>
                <w:rFonts w:ascii="Arial" w:hAnsi="Arial" w:cs="Arial"/>
                <w:b/>
                <w:bCs/>
                <w:color w:val="000000"/>
                <w:sz w:val="18"/>
                <w:szCs w:val="18"/>
                <w:lang w:val="en-029"/>
              </w:rPr>
            </w:pPr>
          </w:p>
          <w:p w14:paraId="1393DB2C" w14:textId="77777777" w:rsidR="00CD3279" w:rsidRPr="003F6B51"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Capacity strengthening initiatives</w:t>
            </w:r>
            <w:r w:rsidRPr="003F6B51">
              <w:rPr>
                <w:rFonts w:ascii="Arial" w:hAnsi="Arial" w:cs="Arial"/>
                <w:color w:val="000000"/>
                <w:sz w:val="18"/>
                <w:szCs w:val="18"/>
                <w:lang w:val="en-029"/>
              </w:rPr>
              <w:t xml:space="preserve"> in energy diversification may include training of staff in relevant states agencies in mainstreaming energy diversification and transition and the development of governance structures or frameworks to implement energy diversification and transition strategies and measures in relevant OCT sectors and communities.</w:t>
            </w:r>
          </w:p>
          <w:p w14:paraId="2A4BF3CA" w14:textId="77777777" w:rsidR="00CD3279" w:rsidRPr="003F6B51" w:rsidRDefault="00CD3279" w:rsidP="00CC2B46">
            <w:pPr>
              <w:rPr>
                <w:rFonts w:ascii="Arial" w:hAnsi="Arial" w:cs="Arial"/>
                <w:color w:val="000000"/>
                <w:sz w:val="18"/>
                <w:szCs w:val="18"/>
                <w:lang w:val="en-029"/>
              </w:rPr>
            </w:pPr>
          </w:p>
          <w:p w14:paraId="3ED446D4" w14:textId="77777777" w:rsidR="00CD3279" w:rsidRPr="009C64DF"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Energy diversification and transition</w:t>
            </w:r>
            <w:r w:rsidRPr="003F6B51">
              <w:rPr>
                <w:rFonts w:ascii="Arial" w:hAnsi="Arial" w:cs="Arial"/>
                <w:color w:val="000000"/>
                <w:sz w:val="18"/>
                <w:szCs w:val="18"/>
                <w:lang w:val="en-029"/>
              </w:rPr>
              <w:t xml:space="preserve"> is crucial to energy security. It refers to the shift from the heavy dependence and use of fossil-based fuels towards the use of more renewable and environmentally friendly energy sources such as wind power, solar power, hydroelectric power and other renewable sources.</w:t>
            </w:r>
          </w:p>
        </w:tc>
        <w:tc>
          <w:tcPr>
            <w:tcW w:w="443" w:type="pct"/>
            <w:shd w:val="clear" w:color="auto" w:fill="FFFFFF" w:themeFill="background1"/>
          </w:tcPr>
          <w:p w14:paraId="70AE0090"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5E589470"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7ED96ACE"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75E34C48" w14:textId="77777777" w:rsidR="00A62FC3" w:rsidRPr="00CD3279" w:rsidRDefault="00A62FC3" w:rsidP="00A62FC3">
            <w:pPr>
              <w:autoSpaceDE w:val="0"/>
              <w:autoSpaceDN w:val="0"/>
              <w:adjustRightInd w:val="0"/>
              <w:jc w:val="center"/>
              <w:rPr>
                <w:i/>
                <w:sz w:val="20"/>
                <w:lang w:val="en-US"/>
              </w:rPr>
            </w:pPr>
          </w:p>
          <w:p w14:paraId="07437DE8" w14:textId="2BF25248"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4341F25E" w14:textId="77777777" w:rsidR="00CD3279" w:rsidRPr="003F6B51" w:rsidRDefault="00CD3279" w:rsidP="00CC2B46">
            <w:pPr>
              <w:rPr>
                <w:rFonts w:ascii="Arial" w:eastAsia="Calibri" w:hAnsi="Arial" w:cs="Arial"/>
                <w:sz w:val="18"/>
                <w:szCs w:val="18"/>
                <w:lang w:val="en-029"/>
              </w:rPr>
            </w:pPr>
          </w:p>
        </w:tc>
      </w:tr>
      <w:tr w:rsidR="00CD3279" w:rsidRPr="003F6B51" w14:paraId="49AF67D1" w14:textId="77777777" w:rsidTr="00452AB9">
        <w:trPr>
          <w:trHeight w:val="254"/>
        </w:trPr>
        <w:tc>
          <w:tcPr>
            <w:tcW w:w="1026" w:type="pct"/>
            <w:shd w:val="clear" w:color="auto" w:fill="FFFFFF" w:themeFill="background1"/>
          </w:tcPr>
          <w:p w14:paraId="7CDE737F"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2.</w:t>
            </w:r>
            <w:r>
              <w:rPr>
                <w:rFonts w:ascii="Arial" w:eastAsia="Calibri" w:hAnsi="Arial" w:cs="Arial"/>
                <w:b/>
                <w:bCs/>
                <w:i/>
                <w:iCs/>
                <w:sz w:val="18"/>
                <w:szCs w:val="18"/>
                <w:lang w:val="en-029"/>
              </w:rPr>
              <w:t>2</w:t>
            </w:r>
            <w:r w:rsidRPr="003F6B51">
              <w:rPr>
                <w:rFonts w:ascii="Arial" w:eastAsia="Calibri" w:hAnsi="Arial" w:cs="Arial"/>
                <w:b/>
                <w:bCs/>
                <w:i/>
                <w:iCs/>
                <w:sz w:val="18"/>
                <w:szCs w:val="18"/>
                <w:lang w:val="en-029"/>
              </w:rPr>
              <w:t>.</w:t>
            </w:r>
            <w:r>
              <w:rPr>
                <w:rFonts w:ascii="Arial" w:eastAsia="Calibri" w:hAnsi="Arial" w:cs="Arial"/>
                <w:b/>
                <w:bCs/>
                <w:i/>
                <w:iCs/>
                <w:sz w:val="18"/>
                <w:szCs w:val="18"/>
                <w:lang w:val="en-029"/>
              </w:rPr>
              <w:t>2</w:t>
            </w:r>
            <w:r w:rsidRPr="003F6B51">
              <w:rPr>
                <w:rFonts w:ascii="Arial" w:eastAsia="Calibri" w:hAnsi="Arial" w:cs="Arial"/>
                <w:b/>
                <w:bCs/>
                <w:i/>
                <w:iCs/>
                <w:sz w:val="18"/>
                <w:szCs w:val="18"/>
                <w:lang w:val="en-029"/>
              </w:rPr>
              <w:t xml:space="preserve">: </w:t>
            </w:r>
            <w:r w:rsidRPr="003F6B51">
              <w:rPr>
                <w:rFonts w:ascii="Arial" w:eastAsia="Calibri" w:hAnsi="Arial" w:cs="Arial"/>
                <w:color w:val="000000"/>
                <w:sz w:val="18"/>
                <w:szCs w:val="18"/>
                <w:lang w:val="en-029"/>
              </w:rPr>
              <w:t># of staff from government institutions supported with capacity strengthening programmes in energy diversification and transition, disaggregated by sex</w:t>
            </w:r>
          </w:p>
        </w:tc>
        <w:tc>
          <w:tcPr>
            <w:tcW w:w="1821" w:type="pct"/>
            <w:shd w:val="clear" w:color="auto" w:fill="FFFFFF" w:themeFill="background1"/>
          </w:tcPr>
          <w:p w14:paraId="7D01CF09"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staff from public sector institutions who have been supported with capacity strengthening opportunities in energy diversification and transition.</w:t>
            </w:r>
          </w:p>
          <w:p w14:paraId="49708EDF" w14:textId="77777777" w:rsidR="00CD3279" w:rsidRPr="003F6B51" w:rsidRDefault="00CD3279" w:rsidP="00CC2B46">
            <w:pPr>
              <w:rPr>
                <w:rFonts w:ascii="Arial" w:hAnsi="Arial" w:cs="Arial"/>
                <w:color w:val="000000"/>
                <w:sz w:val="18"/>
                <w:szCs w:val="18"/>
                <w:lang w:val="en-029"/>
              </w:rPr>
            </w:pPr>
          </w:p>
          <w:p w14:paraId="7E25CB90" w14:textId="77777777" w:rsidR="00CD3279" w:rsidRPr="003F6B51"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Capacity strengthening initiatives</w:t>
            </w:r>
            <w:r w:rsidRPr="003F6B51">
              <w:rPr>
                <w:rFonts w:ascii="Arial" w:hAnsi="Arial" w:cs="Arial"/>
                <w:color w:val="000000"/>
                <w:sz w:val="18"/>
                <w:szCs w:val="18"/>
                <w:lang w:val="en-029"/>
              </w:rPr>
              <w:t xml:space="preserve"> in energy diversification may include training of staff in relevant states agencies in mainstreaming energy diversification and transition and the development of governance structures or frameworks to implement energy diversification and transition strategies and measures in relevant OCT sectors and communities.</w:t>
            </w:r>
          </w:p>
          <w:p w14:paraId="0AFF4941" w14:textId="77777777" w:rsidR="00CD3279" w:rsidRPr="003F6B51" w:rsidRDefault="00CD3279" w:rsidP="00CC2B46">
            <w:pPr>
              <w:rPr>
                <w:rFonts w:ascii="Arial" w:hAnsi="Arial" w:cs="Arial"/>
                <w:color w:val="000000"/>
                <w:sz w:val="18"/>
                <w:szCs w:val="18"/>
                <w:lang w:val="en-029"/>
              </w:rPr>
            </w:pPr>
          </w:p>
          <w:p w14:paraId="7EA9F27D" w14:textId="77777777" w:rsidR="00CD3279"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Energy diversification and transition</w:t>
            </w:r>
            <w:r w:rsidRPr="003F6B51">
              <w:rPr>
                <w:rFonts w:ascii="Arial" w:hAnsi="Arial" w:cs="Arial"/>
                <w:color w:val="000000"/>
                <w:sz w:val="18"/>
                <w:szCs w:val="18"/>
                <w:lang w:val="en-029"/>
              </w:rPr>
              <w:t xml:space="preserve"> is crucial to energy security. It refers to the shift from the heavy dependence and use of fossil-based fuels towards the use of more renewable and environmentally friendly energy sources such as wind power, solar power, hydroelectric power and other renewable sources.</w:t>
            </w:r>
          </w:p>
          <w:p w14:paraId="58C8A83C" w14:textId="77777777" w:rsidR="00CD3279" w:rsidRPr="003F6B51" w:rsidRDefault="00CD3279" w:rsidP="00CC2B46">
            <w:pPr>
              <w:rPr>
                <w:rFonts w:ascii="Arial" w:hAnsi="Arial" w:cs="Arial"/>
                <w:color w:val="000000"/>
                <w:sz w:val="18"/>
                <w:szCs w:val="18"/>
                <w:lang w:val="en-029"/>
              </w:rPr>
            </w:pPr>
          </w:p>
        </w:tc>
        <w:tc>
          <w:tcPr>
            <w:tcW w:w="443" w:type="pct"/>
            <w:shd w:val="clear" w:color="auto" w:fill="FFFFFF" w:themeFill="background1"/>
          </w:tcPr>
          <w:p w14:paraId="24EAE555"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626CB80E"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0A4B4BD5"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05A8DC49" w14:textId="77777777" w:rsidR="00A62FC3" w:rsidRPr="00CD3279" w:rsidRDefault="00A62FC3" w:rsidP="00A62FC3">
            <w:pPr>
              <w:autoSpaceDE w:val="0"/>
              <w:autoSpaceDN w:val="0"/>
              <w:adjustRightInd w:val="0"/>
              <w:jc w:val="center"/>
              <w:rPr>
                <w:i/>
                <w:sz w:val="20"/>
                <w:lang w:val="en-US"/>
              </w:rPr>
            </w:pPr>
          </w:p>
          <w:p w14:paraId="7FDDEA8B" w14:textId="3A178EF2"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F7BC131" w14:textId="77777777" w:rsidR="00CD3279" w:rsidRPr="003F6B51" w:rsidRDefault="00CD3279" w:rsidP="00CC2B46">
            <w:pPr>
              <w:rPr>
                <w:rFonts w:ascii="Arial" w:eastAsia="Calibri" w:hAnsi="Arial" w:cs="Arial"/>
                <w:sz w:val="18"/>
                <w:szCs w:val="18"/>
                <w:lang w:val="en-029"/>
              </w:rPr>
            </w:pPr>
          </w:p>
        </w:tc>
      </w:tr>
      <w:tr w:rsidR="00CD3279" w:rsidRPr="003F6B51" w14:paraId="3A523AC6" w14:textId="77777777" w:rsidTr="00452AB9">
        <w:trPr>
          <w:trHeight w:val="254"/>
        </w:trPr>
        <w:tc>
          <w:tcPr>
            <w:tcW w:w="5000" w:type="pct"/>
            <w:gridSpan w:val="6"/>
            <w:shd w:val="clear" w:color="auto" w:fill="FFFFFF" w:themeFill="background1"/>
          </w:tcPr>
          <w:p w14:paraId="692E8FD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2.3: </w:t>
            </w:r>
            <w:r w:rsidRPr="003F6B51">
              <w:rPr>
                <w:rFonts w:ascii="Arial" w:eastAsia="Calibri" w:hAnsi="Arial" w:cs="Arial"/>
                <w:i/>
                <w:iCs/>
                <w:sz w:val="18"/>
                <w:szCs w:val="18"/>
                <w:lang w:val="en-029"/>
              </w:rPr>
              <w:t>Policies and compliance measures introduced or revised to support scaling up of energy efficient practices and renewable energy</w:t>
            </w:r>
          </w:p>
        </w:tc>
      </w:tr>
      <w:tr w:rsidR="00CD3279" w:rsidRPr="003F6B51" w14:paraId="11A8E25B" w14:textId="77777777" w:rsidTr="00452AB9">
        <w:trPr>
          <w:trHeight w:val="254"/>
        </w:trPr>
        <w:tc>
          <w:tcPr>
            <w:tcW w:w="1026" w:type="pct"/>
            <w:shd w:val="clear" w:color="auto" w:fill="FFFFFF" w:themeFill="background1"/>
          </w:tcPr>
          <w:p w14:paraId="7FA592D2"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2.3.1: </w:t>
            </w:r>
            <w:r w:rsidRPr="003F6B51">
              <w:rPr>
                <w:rFonts w:ascii="Arial" w:eastAsia="Calibri" w:hAnsi="Arial" w:cs="Arial"/>
                <w:color w:val="000000"/>
                <w:sz w:val="18"/>
                <w:szCs w:val="18"/>
                <w:lang w:val="en-029"/>
              </w:rPr>
              <w:t># of policies or compliance measures introduced or revised to support scaling up of energy efficient practices and renewable energy in OCTs</w:t>
            </w:r>
          </w:p>
        </w:tc>
        <w:tc>
          <w:tcPr>
            <w:tcW w:w="1821" w:type="pct"/>
            <w:shd w:val="clear" w:color="auto" w:fill="FFFFFF" w:themeFill="background1"/>
          </w:tcPr>
          <w:p w14:paraId="0DFE7AC7"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This indicator measures the number of policies or measures of compliance developed to support scaling up of energy efficient practices and renewable energy in OCTs.</w:t>
            </w:r>
          </w:p>
          <w:p w14:paraId="76B8DAC3" w14:textId="77777777" w:rsidR="00CD3279" w:rsidRPr="003F6B51" w:rsidRDefault="00CD3279" w:rsidP="00CC2B46">
            <w:pPr>
              <w:rPr>
                <w:rFonts w:ascii="Arial" w:hAnsi="Arial" w:cs="Arial"/>
                <w:sz w:val="18"/>
                <w:szCs w:val="18"/>
                <w:lang w:val="en-029"/>
              </w:rPr>
            </w:pPr>
          </w:p>
          <w:p w14:paraId="2CAD6D11"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Scaling up</w:t>
            </w:r>
            <w:r w:rsidRPr="003F6B51">
              <w:rPr>
                <w:rFonts w:ascii="Arial" w:hAnsi="Arial" w:cs="Arial"/>
                <w:sz w:val="18"/>
                <w:szCs w:val="18"/>
                <w:lang w:val="en-029"/>
              </w:rPr>
              <w:t xml:space="preserve"> refers to making something greater in size, amount, or extent than it used to be.</w:t>
            </w:r>
          </w:p>
          <w:p w14:paraId="143DF354" w14:textId="77777777" w:rsidR="00CD3279" w:rsidRPr="003F6B51" w:rsidRDefault="00CD3279" w:rsidP="00CC2B46">
            <w:pPr>
              <w:rPr>
                <w:rFonts w:ascii="Arial" w:hAnsi="Arial" w:cs="Arial"/>
                <w:sz w:val="18"/>
                <w:szCs w:val="18"/>
                <w:lang w:val="en-029"/>
              </w:rPr>
            </w:pPr>
          </w:p>
          <w:p w14:paraId="27ACA24D"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Policies or compliance measures</w:t>
            </w:r>
            <w:r w:rsidRPr="003F6B51">
              <w:rPr>
                <w:rFonts w:ascii="Arial" w:hAnsi="Arial" w:cs="Arial"/>
                <w:sz w:val="18"/>
                <w:szCs w:val="18"/>
                <w:lang w:val="en-029"/>
              </w:rPr>
              <w:t xml:space="preserve"> refer to requirements or standards put in place to ensure or enforce energy efficiency in OCTs.</w:t>
            </w:r>
          </w:p>
          <w:p w14:paraId="24DB3413" w14:textId="77777777" w:rsidR="00CD3279" w:rsidRPr="003F6B51" w:rsidRDefault="00CD3279" w:rsidP="00CC2B46">
            <w:pPr>
              <w:rPr>
                <w:rFonts w:ascii="Arial" w:hAnsi="Arial" w:cs="Arial"/>
                <w:sz w:val="18"/>
                <w:szCs w:val="18"/>
                <w:lang w:val="en-029"/>
              </w:rPr>
            </w:pPr>
          </w:p>
          <w:p w14:paraId="0869770D"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Energy efficient practices</w:t>
            </w:r>
            <w:r w:rsidRPr="003F6B51">
              <w:rPr>
                <w:rFonts w:ascii="Arial" w:hAnsi="Arial" w:cs="Arial"/>
                <w:sz w:val="18"/>
                <w:szCs w:val="18"/>
                <w:lang w:val="en-029"/>
              </w:rPr>
              <w:t xml:space="preserve"> include the use of renewable energy such as solar power in the homes and businesses, use of energy efficient appliances and lightings, by reusing instead of remaking (recycling), by walking more instead of driving and by building more energy efficient homes and buildings.</w:t>
            </w:r>
          </w:p>
          <w:p w14:paraId="5108DF66" w14:textId="77777777" w:rsidR="00CD3279" w:rsidRPr="003F6B51" w:rsidRDefault="00CD3279" w:rsidP="00CC2B46">
            <w:pPr>
              <w:rPr>
                <w:rFonts w:ascii="Arial" w:hAnsi="Arial" w:cs="Arial"/>
                <w:sz w:val="18"/>
                <w:szCs w:val="18"/>
                <w:lang w:val="en-029"/>
              </w:rPr>
            </w:pPr>
          </w:p>
          <w:p w14:paraId="5C6F364D" w14:textId="77777777" w:rsidR="00CD3279" w:rsidRDefault="00CD3279" w:rsidP="00CC2B46">
            <w:pPr>
              <w:rPr>
                <w:rFonts w:ascii="Arial" w:hAnsi="Arial" w:cs="Arial"/>
                <w:sz w:val="18"/>
                <w:szCs w:val="18"/>
                <w:lang w:val="en-029"/>
              </w:rPr>
            </w:pPr>
            <w:r w:rsidRPr="003F6B51">
              <w:rPr>
                <w:rFonts w:ascii="Arial" w:hAnsi="Arial" w:cs="Arial"/>
                <w:b/>
                <w:bCs/>
                <w:sz w:val="18"/>
                <w:szCs w:val="18"/>
                <w:lang w:val="en-029"/>
              </w:rPr>
              <w:t>Renewable energy</w:t>
            </w:r>
            <w:r w:rsidRPr="003F6B51">
              <w:rPr>
                <w:rFonts w:ascii="Arial" w:hAnsi="Arial" w:cs="Arial"/>
                <w:sz w:val="18"/>
                <w:szCs w:val="18"/>
                <w:lang w:val="en-029"/>
              </w:rPr>
              <w:t xml:space="preserve"> is energy derived from sources that are not depleted once used. Renewable energy sources include wind power, solar power (thermal, photovoltaic and concentrated), hydro power, tidal power, geothermal energy, ambient heat captured by heat pumps, biofuels and the renewable part of waste</w:t>
            </w:r>
            <w:r w:rsidRPr="003F6B51">
              <w:rPr>
                <w:rStyle w:val="FootnoteReference"/>
                <w:rFonts w:ascii="Arial" w:eastAsiaTheme="minorEastAsia" w:hAnsi="Arial" w:cs="Arial"/>
                <w:lang w:val="en-029"/>
              </w:rPr>
              <w:footnoteReference w:id="11"/>
            </w:r>
            <w:r w:rsidRPr="003F6B51">
              <w:rPr>
                <w:rFonts w:ascii="Arial" w:hAnsi="Arial" w:cs="Arial"/>
                <w:sz w:val="18"/>
                <w:szCs w:val="18"/>
                <w:lang w:val="en-029"/>
              </w:rPr>
              <w:t>. These sources are important because they provide a sustainable alternative to energy generated from non-renewable sources such as fossil fuels, which is detrimental to the natural environment.</w:t>
            </w:r>
          </w:p>
          <w:p w14:paraId="3183178B" w14:textId="77777777" w:rsidR="00CD3279" w:rsidRDefault="00CD3279" w:rsidP="00CC2B46">
            <w:pPr>
              <w:rPr>
                <w:rFonts w:ascii="Arial" w:hAnsi="Arial" w:cs="Arial"/>
                <w:sz w:val="18"/>
                <w:szCs w:val="18"/>
                <w:lang w:val="en-029"/>
              </w:rPr>
            </w:pPr>
          </w:p>
          <w:p w14:paraId="0D2AF4BC" w14:textId="77777777" w:rsidR="00CD3279" w:rsidRPr="009C64DF" w:rsidRDefault="00CD3279" w:rsidP="00CC2B46">
            <w:pPr>
              <w:rPr>
                <w:rFonts w:ascii="Arial" w:hAnsi="Arial" w:cs="Arial"/>
                <w:sz w:val="18"/>
                <w:szCs w:val="18"/>
                <w:lang w:val="en-029"/>
              </w:rPr>
            </w:pPr>
          </w:p>
        </w:tc>
        <w:tc>
          <w:tcPr>
            <w:tcW w:w="443" w:type="pct"/>
            <w:shd w:val="clear" w:color="auto" w:fill="FFFFFF" w:themeFill="background1"/>
          </w:tcPr>
          <w:p w14:paraId="43FB7D7B"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22099F78"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34D3BD1F"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3A0B149F" w14:textId="77777777" w:rsidR="00A62FC3" w:rsidRPr="00CD3279" w:rsidRDefault="00A62FC3" w:rsidP="00A62FC3">
            <w:pPr>
              <w:autoSpaceDE w:val="0"/>
              <w:autoSpaceDN w:val="0"/>
              <w:adjustRightInd w:val="0"/>
              <w:jc w:val="center"/>
              <w:rPr>
                <w:i/>
                <w:sz w:val="20"/>
                <w:lang w:val="en-US"/>
              </w:rPr>
            </w:pPr>
          </w:p>
          <w:p w14:paraId="66377284" w14:textId="5622E0BE"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8312D6F" w14:textId="77777777" w:rsidR="00CD3279" w:rsidRPr="003F6B51" w:rsidRDefault="00CD3279" w:rsidP="00CC2B46">
            <w:pPr>
              <w:rPr>
                <w:rFonts w:ascii="Arial" w:eastAsia="Calibri" w:hAnsi="Arial" w:cs="Arial"/>
                <w:sz w:val="18"/>
                <w:szCs w:val="18"/>
                <w:lang w:val="en-029"/>
              </w:rPr>
            </w:pPr>
          </w:p>
        </w:tc>
      </w:tr>
      <w:tr w:rsidR="00CD3279" w:rsidRPr="003F6B51" w14:paraId="0585997B" w14:textId="77777777" w:rsidTr="00452AB9">
        <w:trPr>
          <w:trHeight w:val="215"/>
        </w:trPr>
        <w:tc>
          <w:tcPr>
            <w:tcW w:w="5000" w:type="pct"/>
            <w:gridSpan w:val="6"/>
            <w:shd w:val="clear" w:color="auto" w:fill="FFFFFF" w:themeFill="background1"/>
          </w:tcPr>
          <w:p w14:paraId="1700673F"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2.4: </w:t>
            </w:r>
            <w:r w:rsidRPr="003F6B51">
              <w:rPr>
                <w:rFonts w:ascii="Arial" w:eastAsia="Calibri" w:hAnsi="Arial" w:cs="Arial"/>
                <w:i/>
                <w:iCs/>
                <w:sz w:val="18"/>
                <w:szCs w:val="18"/>
                <w:lang w:val="en-029"/>
              </w:rPr>
              <w:t>Public education and awareness-raising campaigns on energy efficient measures and practices developed/ implemented</w:t>
            </w:r>
          </w:p>
        </w:tc>
      </w:tr>
      <w:tr w:rsidR="00CD3279" w:rsidRPr="003F6B51" w14:paraId="76B53F0B" w14:textId="77777777" w:rsidTr="00452AB9">
        <w:trPr>
          <w:trHeight w:val="254"/>
        </w:trPr>
        <w:tc>
          <w:tcPr>
            <w:tcW w:w="1026" w:type="pct"/>
            <w:shd w:val="clear" w:color="auto" w:fill="FFFFFF" w:themeFill="background1"/>
          </w:tcPr>
          <w:p w14:paraId="715DC2FF" w14:textId="77777777" w:rsidR="00CD3279" w:rsidRPr="003F6B51" w:rsidRDefault="00CD3279" w:rsidP="00CC2B46">
            <w:pPr>
              <w:rPr>
                <w:rFonts w:ascii="Arial" w:eastAsia="Calibri" w:hAnsi="Arial" w:cs="Arial"/>
                <w:i/>
                <w:iCs/>
                <w:sz w:val="18"/>
                <w:szCs w:val="18"/>
                <w:lang w:val="en-029"/>
              </w:rPr>
            </w:pPr>
            <w:r w:rsidRPr="003F6B51">
              <w:rPr>
                <w:rFonts w:ascii="Arial" w:eastAsia="Calibri" w:hAnsi="Arial" w:cs="Arial"/>
                <w:b/>
                <w:bCs/>
                <w:i/>
                <w:iCs/>
                <w:sz w:val="18"/>
                <w:szCs w:val="18"/>
                <w:lang w:val="en-029"/>
              </w:rPr>
              <w:t xml:space="preserve">2.4.1: </w:t>
            </w:r>
            <w:r w:rsidRPr="003F6B51">
              <w:rPr>
                <w:rFonts w:ascii="Arial" w:eastAsia="Calibri" w:hAnsi="Arial" w:cs="Arial"/>
                <w:color w:val="000000"/>
                <w:sz w:val="18"/>
                <w:szCs w:val="18"/>
                <w:lang w:val="en-029"/>
              </w:rPr>
              <w:t># of public education and awareness-raising campaigns on energy efficient measures and practices developed/ implemented</w:t>
            </w:r>
          </w:p>
        </w:tc>
        <w:tc>
          <w:tcPr>
            <w:tcW w:w="1821" w:type="pct"/>
            <w:shd w:val="clear" w:color="auto" w:fill="FFFFFF" w:themeFill="background1"/>
          </w:tcPr>
          <w:p w14:paraId="350E9D22" w14:textId="77777777" w:rsidR="00CD3279" w:rsidRPr="003F6B51" w:rsidRDefault="00CD3279" w:rsidP="00CC2B46">
            <w:pPr>
              <w:contextualSpacing/>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campaigns developed/implemented to bring awareness to the public about energy efficient measures and practices, which is expected to contribute to increased use of renewable energy.</w:t>
            </w:r>
          </w:p>
          <w:p w14:paraId="0CAEFBCB" w14:textId="77777777" w:rsidR="00CD3279" w:rsidRPr="003F6B51" w:rsidRDefault="00CD3279" w:rsidP="00CC2B46">
            <w:pPr>
              <w:contextualSpacing/>
              <w:rPr>
                <w:rFonts w:ascii="Arial" w:hAnsi="Arial" w:cs="Arial"/>
                <w:color w:val="000000"/>
                <w:sz w:val="18"/>
                <w:szCs w:val="18"/>
                <w:lang w:val="en-029"/>
              </w:rPr>
            </w:pPr>
          </w:p>
          <w:p w14:paraId="2FFE5770"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Campaigns </w:t>
            </w:r>
            <w:r w:rsidRPr="003F6B51">
              <w:rPr>
                <w:rFonts w:ascii="Arial" w:eastAsia="Calibri" w:hAnsi="Arial" w:cs="Arial"/>
                <w:sz w:val="18"/>
                <w:szCs w:val="18"/>
                <w:lang w:val="en-029"/>
              </w:rPr>
              <w:t>are one type of tool or method for carrying out public education and awareness-raising actions.</w:t>
            </w:r>
          </w:p>
          <w:p w14:paraId="4B6D4279" w14:textId="77777777" w:rsidR="00CD3279" w:rsidRPr="003F6B51" w:rsidRDefault="00CD3279" w:rsidP="00CC2B46">
            <w:pPr>
              <w:rPr>
                <w:rFonts w:ascii="Arial" w:eastAsia="Calibri" w:hAnsi="Arial" w:cs="Arial"/>
                <w:sz w:val="18"/>
                <w:szCs w:val="18"/>
                <w:lang w:val="en-029"/>
              </w:rPr>
            </w:pPr>
          </w:p>
          <w:p w14:paraId="399BED2E"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Public education and awareness-raising</w:t>
            </w:r>
            <w:r w:rsidRPr="003F6B51">
              <w:rPr>
                <w:rFonts w:ascii="Arial" w:eastAsia="Calibri" w:hAnsi="Arial" w:cs="Arial"/>
                <w:sz w:val="18"/>
                <w:szCs w:val="18"/>
                <w:lang w:val="en-029"/>
              </w:rPr>
              <w:t xml:space="preserve"> are important strategies to help to inform and educate people about a topic or issue with the intention of influencing their attitudes, behaviours and beliefs towards the achievement of a defined purpose or goal</w:t>
            </w:r>
            <w:r w:rsidRPr="003F6B51">
              <w:rPr>
                <w:rStyle w:val="FootnoteReference"/>
                <w:rFonts w:ascii="Arial" w:eastAsia="Calibri" w:hAnsi="Arial" w:cs="Arial"/>
                <w:lang w:val="en-029"/>
              </w:rPr>
              <w:footnoteReference w:id="12"/>
            </w:r>
            <w:r w:rsidRPr="003F6B51">
              <w:rPr>
                <w:rFonts w:ascii="Arial" w:eastAsia="Calibri" w:hAnsi="Arial" w:cs="Arial"/>
                <w:sz w:val="18"/>
                <w:szCs w:val="18"/>
                <w:lang w:val="en-029"/>
              </w:rPr>
              <w:t>.</w:t>
            </w:r>
          </w:p>
          <w:p w14:paraId="2DE6D3A8" w14:textId="77777777" w:rsidR="00CD3279" w:rsidRPr="003F6B51" w:rsidRDefault="00CD3279" w:rsidP="00CC2B46">
            <w:pPr>
              <w:rPr>
                <w:rFonts w:ascii="Arial" w:hAnsi="Arial" w:cs="Arial"/>
                <w:color w:val="000000"/>
                <w:sz w:val="18"/>
                <w:szCs w:val="18"/>
                <w:lang w:val="en-029"/>
              </w:rPr>
            </w:pPr>
          </w:p>
          <w:p w14:paraId="0B52949F" w14:textId="77777777" w:rsidR="00CD3279" w:rsidRDefault="00CD3279" w:rsidP="00CC2B46">
            <w:pPr>
              <w:contextualSpacing/>
              <w:rPr>
                <w:rFonts w:ascii="Arial" w:hAnsi="Arial" w:cs="Arial"/>
                <w:color w:val="000000"/>
                <w:sz w:val="18"/>
                <w:szCs w:val="18"/>
                <w:lang w:val="en-029"/>
              </w:rPr>
            </w:pPr>
            <w:r w:rsidRPr="003F6B51">
              <w:rPr>
                <w:rFonts w:ascii="Arial" w:hAnsi="Arial" w:cs="Arial"/>
                <w:b/>
                <w:bCs/>
                <w:color w:val="000000"/>
                <w:sz w:val="18"/>
                <w:szCs w:val="18"/>
                <w:lang w:val="en-029"/>
              </w:rPr>
              <w:t>Energy efficient measures and practices</w:t>
            </w:r>
            <w:r w:rsidRPr="003F6B51">
              <w:rPr>
                <w:rFonts w:ascii="Arial" w:hAnsi="Arial" w:cs="Arial"/>
                <w:color w:val="000000"/>
                <w:sz w:val="18"/>
                <w:szCs w:val="18"/>
                <w:lang w:val="en-029"/>
              </w:rPr>
              <w:t xml:space="preserve"> may include the use of renewable energy such as solar power in the homes and businesses, use of energy efficient appliances and lightings, by reusing instead of remaking (recycling), by walking more instead of driving and by building more energy efficient homes and buildings.</w:t>
            </w:r>
          </w:p>
          <w:p w14:paraId="7A1C6143" w14:textId="77777777" w:rsidR="00CD3279" w:rsidRPr="009C64DF" w:rsidRDefault="00CD3279" w:rsidP="00CC2B46">
            <w:pPr>
              <w:contextualSpacing/>
              <w:rPr>
                <w:rFonts w:ascii="Arial" w:hAnsi="Arial" w:cs="Arial"/>
                <w:color w:val="000000"/>
                <w:sz w:val="18"/>
                <w:szCs w:val="18"/>
                <w:lang w:val="en-029"/>
              </w:rPr>
            </w:pPr>
          </w:p>
        </w:tc>
        <w:tc>
          <w:tcPr>
            <w:tcW w:w="443" w:type="pct"/>
            <w:shd w:val="clear" w:color="auto" w:fill="FFFFFF" w:themeFill="background1"/>
          </w:tcPr>
          <w:p w14:paraId="2DCC4ED0"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11F844A0"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1314AFB8"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1BA5DF64" w14:textId="77777777" w:rsidR="00A62FC3" w:rsidRPr="00CD3279" w:rsidRDefault="00A62FC3" w:rsidP="00A62FC3">
            <w:pPr>
              <w:autoSpaceDE w:val="0"/>
              <w:autoSpaceDN w:val="0"/>
              <w:adjustRightInd w:val="0"/>
              <w:jc w:val="center"/>
              <w:rPr>
                <w:i/>
                <w:sz w:val="20"/>
                <w:lang w:val="en-US"/>
              </w:rPr>
            </w:pPr>
          </w:p>
          <w:p w14:paraId="7C6D7767" w14:textId="4577C5FC"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0E8A9CFD" w14:textId="77777777" w:rsidR="00CD3279" w:rsidRPr="003F6B51" w:rsidRDefault="00CD3279" w:rsidP="00CC2B46">
            <w:pPr>
              <w:rPr>
                <w:rFonts w:ascii="Arial" w:eastAsia="Calibri" w:hAnsi="Arial" w:cs="Arial"/>
                <w:sz w:val="18"/>
                <w:szCs w:val="18"/>
                <w:lang w:val="en-029"/>
              </w:rPr>
            </w:pPr>
          </w:p>
        </w:tc>
      </w:tr>
      <w:tr w:rsidR="00CD3279" w:rsidRPr="003F6B51" w14:paraId="46AD6E61" w14:textId="77777777" w:rsidTr="00452AB9">
        <w:trPr>
          <w:trHeight w:val="254"/>
        </w:trPr>
        <w:tc>
          <w:tcPr>
            <w:tcW w:w="1026" w:type="pct"/>
            <w:shd w:val="clear" w:color="auto" w:fill="FFFFFF" w:themeFill="background1"/>
          </w:tcPr>
          <w:p w14:paraId="22407E7C" w14:textId="77777777" w:rsidR="00CD3279" w:rsidRPr="003F6B51" w:rsidRDefault="00CD3279" w:rsidP="00CC2B46">
            <w:pPr>
              <w:rPr>
                <w:rFonts w:ascii="Arial" w:eastAsia="Calibri" w:hAnsi="Arial" w:cs="Arial"/>
                <w:i/>
                <w:iCs/>
                <w:sz w:val="18"/>
                <w:szCs w:val="18"/>
                <w:lang w:val="en-029"/>
              </w:rPr>
            </w:pPr>
            <w:r w:rsidRPr="003F6B51">
              <w:rPr>
                <w:rFonts w:ascii="Arial" w:eastAsia="Calibri" w:hAnsi="Arial" w:cs="Arial"/>
                <w:b/>
                <w:bCs/>
                <w:i/>
                <w:iCs/>
                <w:sz w:val="18"/>
                <w:szCs w:val="18"/>
                <w:lang w:val="en-029"/>
              </w:rPr>
              <w:t xml:space="preserve">2.4.2: </w:t>
            </w:r>
            <w:r w:rsidRPr="003F6B51">
              <w:rPr>
                <w:rFonts w:ascii="Arial" w:eastAsia="Calibri" w:hAnsi="Arial" w:cs="Arial"/>
                <w:color w:val="000000"/>
                <w:sz w:val="18"/>
                <w:szCs w:val="18"/>
                <w:lang w:val="en-029"/>
              </w:rPr>
              <w:t># of individuals reached through public education and awareness-raising campaigns on energy efficient measures and practices</w:t>
            </w:r>
          </w:p>
        </w:tc>
        <w:tc>
          <w:tcPr>
            <w:tcW w:w="1821" w:type="pct"/>
            <w:shd w:val="clear" w:color="auto" w:fill="FFFFFF" w:themeFill="background1"/>
          </w:tcPr>
          <w:p w14:paraId="1F412DB2"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individuals reached through campaigns developed/implemented to bring awareness to the public about energy efficient measures and practices, which is expected to contribute to increased use in renewable energy.</w:t>
            </w:r>
          </w:p>
          <w:p w14:paraId="2282C68E" w14:textId="77777777" w:rsidR="00CD3279" w:rsidRPr="003F6B51" w:rsidRDefault="00CD3279" w:rsidP="00CC2B46">
            <w:pPr>
              <w:rPr>
                <w:rFonts w:ascii="Arial" w:eastAsia="Calibri" w:hAnsi="Arial" w:cs="Arial"/>
                <w:sz w:val="18"/>
                <w:szCs w:val="18"/>
                <w:lang w:val="en-029"/>
              </w:rPr>
            </w:pPr>
          </w:p>
          <w:p w14:paraId="0E07F49B"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Individuals</w:t>
            </w:r>
            <w:r w:rsidRPr="003F6B51">
              <w:rPr>
                <w:rFonts w:ascii="Arial" w:eastAsia="Calibri" w:hAnsi="Arial" w:cs="Arial"/>
                <w:sz w:val="18"/>
                <w:szCs w:val="18"/>
                <w:lang w:val="en-029"/>
              </w:rPr>
              <w:t xml:space="preserve"> refer to persons (males/females) in the general public that would have participated in specific public awareness events implemented by projects funded by RESEMBID, or reached via various communication products and tools such as newsletters, brochures, magazines, documentaries, songs, social media, websites, advertisements, infomercials, WhatsApp messaging, etc..</w:t>
            </w:r>
          </w:p>
          <w:p w14:paraId="623F8891" w14:textId="77777777" w:rsidR="00CD3279" w:rsidRPr="003F6B51" w:rsidRDefault="00CD3279" w:rsidP="00CC2B46">
            <w:pPr>
              <w:rPr>
                <w:rFonts w:ascii="Arial" w:eastAsia="Calibri" w:hAnsi="Arial" w:cs="Arial"/>
                <w:sz w:val="18"/>
                <w:szCs w:val="18"/>
                <w:lang w:val="en-029"/>
              </w:rPr>
            </w:pPr>
          </w:p>
          <w:p w14:paraId="3A670D99"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Public education and awareness-raising</w:t>
            </w:r>
            <w:r w:rsidRPr="003F6B51">
              <w:rPr>
                <w:rFonts w:ascii="Arial" w:eastAsia="Calibri" w:hAnsi="Arial" w:cs="Arial"/>
                <w:sz w:val="18"/>
                <w:szCs w:val="18"/>
                <w:lang w:val="en-029"/>
              </w:rPr>
              <w:t xml:space="preserve"> are important strategies to help to inform and educate people about a topic or issue with the intention of influencing their attitudes, behaviours and beliefs towards the achievement of a defined purpose or goal</w:t>
            </w:r>
            <w:r w:rsidRPr="003F6B51">
              <w:rPr>
                <w:rStyle w:val="FootnoteReference"/>
                <w:rFonts w:ascii="Arial" w:eastAsia="Calibri" w:hAnsi="Arial" w:cs="Arial"/>
                <w:lang w:val="en-029"/>
              </w:rPr>
              <w:footnoteReference w:id="13"/>
            </w:r>
            <w:r w:rsidRPr="003F6B51">
              <w:rPr>
                <w:rFonts w:ascii="Arial" w:eastAsia="Calibri" w:hAnsi="Arial" w:cs="Arial"/>
                <w:sz w:val="18"/>
                <w:szCs w:val="18"/>
                <w:lang w:val="en-029"/>
              </w:rPr>
              <w:t>.</w:t>
            </w:r>
          </w:p>
          <w:p w14:paraId="1E818824" w14:textId="77777777" w:rsidR="00CD3279" w:rsidRPr="003F6B51" w:rsidRDefault="00CD3279" w:rsidP="00CC2B46">
            <w:pPr>
              <w:rPr>
                <w:rFonts w:ascii="Arial" w:hAnsi="Arial" w:cs="Arial"/>
                <w:color w:val="000000"/>
                <w:sz w:val="18"/>
                <w:szCs w:val="18"/>
                <w:lang w:val="en-029"/>
              </w:rPr>
            </w:pPr>
          </w:p>
          <w:p w14:paraId="6A509395"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 xml:space="preserve">Campaigns </w:t>
            </w:r>
            <w:r w:rsidRPr="003F6B51">
              <w:rPr>
                <w:rFonts w:ascii="Arial" w:eastAsia="Calibri" w:hAnsi="Arial" w:cs="Arial"/>
                <w:sz w:val="18"/>
                <w:szCs w:val="18"/>
                <w:lang w:val="en-029"/>
              </w:rPr>
              <w:t>are one type of tool or method for carrying out public education and awareness-raising actions.</w:t>
            </w:r>
          </w:p>
          <w:p w14:paraId="303AB869" w14:textId="77777777" w:rsidR="00CD3279" w:rsidRPr="003F6B51" w:rsidRDefault="00CD3279" w:rsidP="00CC2B46">
            <w:pPr>
              <w:rPr>
                <w:rFonts w:ascii="Arial" w:hAnsi="Arial" w:cs="Arial"/>
                <w:color w:val="000000"/>
                <w:sz w:val="18"/>
                <w:szCs w:val="18"/>
                <w:lang w:val="en-029"/>
              </w:rPr>
            </w:pPr>
          </w:p>
          <w:p w14:paraId="57C16298" w14:textId="77777777" w:rsidR="00CD3279"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Energy efficient measures and practices</w:t>
            </w:r>
            <w:r w:rsidRPr="003F6B51">
              <w:rPr>
                <w:rFonts w:ascii="Arial" w:hAnsi="Arial" w:cs="Arial"/>
                <w:color w:val="000000"/>
                <w:sz w:val="18"/>
                <w:szCs w:val="18"/>
                <w:lang w:val="en-029"/>
              </w:rPr>
              <w:t xml:space="preserve"> may include the use of renewable energy such as solar power in the homes and businesses, use of energy efficient appliances and lightings, by reusing instead of remaking (recycling), by walking more instead of driving and by building more energy efficient homes and buildings.</w:t>
            </w:r>
          </w:p>
          <w:p w14:paraId="30F041E1" w14:textId="77777777" w:rsidR="00CD3279" w:rsidRPr="003F6B51" w:rsidRDefault="00CD3279" w:rsidP="00CC2B46">
            <w:pPr>
              <w:rPr>
                <w:rFonts w:ascii="Arial" w:eastAsia="Calibri" w:hAnsi="Arial" w:cs="Arial"/>
                <w:color w:val="000000"/>
                <w:sz w:val="18"/>
                <w:szCs w:val="18"/>
                <w:lang w:val="en-029"/>
              </w:rPr>
            </w:pPr>
          </w:p>
        </w:tc>
        <w:tc>
          <w:tcPr>
            <w:tcW w:w="443" w:type="pct"/>
            <w:shd w:val="clear" w:color="auto" w:fill="FFFFFF" w:themeFill="background1"/>
          </w:tcPr>
          <w:p w14:paraId="0C1C145B"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2C45A2B4"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1EF33967"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73EDEA9F" w14:textId="77777777" w:rsidR="00A62FC3" w:rsidRPr="00CD3279" w:rsidRDefault="00A62FC3" w:rsidP="00A62FC3">
            <w:pPr>
              <w:autoSpaceDE w:val="0"/>
              <w:autoSpaceDN w:val="0"/>
              <w:adjustRightInd w:val="0"/>
              <w:jc w:val="center"/>
              <w:rPr>
                <w:i/>
                <w:sz w:val="20"/>
                <w:lang w:val="en-US"/>
              </w:rPr>
            </w:pPr>
          </w:p>
          <w:p w14:paraId="067F9D59" w14:textId="094EDD89"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68C41D85" w14:textId="77777777" w:rsidR="00CD3279" w:rsidRPr="003F6B51" w:rsidRDefault="00CD3279" w:rsidP="00CC2B46">
            <w:pPr>
              <w:rPr>
                <w:rFonts w:ascii="Arial" w:eastAsia="Calibri" w:hAnsi="Arial" w:cs="Arial"/>
                <w:sz w:val="18"/>
                <w:szCs w:val="18"/>
                <w:lang w:val="en-029"/>
              </w:rPr>
            </w:pPr>
          </w:p>
        </w:tc>
      </w:tr>
      <w:tr w:rsidR="00CD3279" w:rsidRPr="003F6B51" w14:paraId="1CF11EA4" w14:textId="77777777" w:rsidTr="00452AB9">
        <w:trPr>
          <w:trHeight w:val="254"/>
        </w:trPr>
        <w:tc>
          <w:tcPr>
            <w:tcW w:w="5000" w:type="pct"/>
            <w:gridSpan w:val="6"/>
            <w:shd w:val="clear" w:color="auto" w:fill="FFFFFF" w:themeFill="background1"/>
          </w:tcPr>
          <w:p w14:paraId="06704AC5"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2.5: </w:t>
            </w:r>
            <w:r w:rsidRPr="003F6B51">
              <w:rPr>
                <w:rFonts w:ascii="Arial" w:eastAsia="Calibri" w:hAnsi="Arial" w:cs="Arial"/>
                <w:i/>
                <w:iCs/>
                <w:sz w:val="18"/>
                <w:szCs w:val="18"/>
                <w:lang w:val="en-029"/>
              </w:rPr>
              <w:t>National and regional pilot projects implemented to introduce innovative technology in renewable energy</w:t>
            </w:r>
          </w:p>
        </w:tc>
      </w:tr>
      <w:tr w:rsidR="00CD3279" w:rsidRPr="003F6B51" w14:paraId="485BA230" w14:textId="77777777" w:rsidTr="00452AB9">
        <w:trPr>
          <w:trHeight w:val="254"/>
        </w:trPr>
        <w:tc>
          <w:tcPr>
            <w:tcW w:w="1026" w:type="pct"/>
            <w:shd w:val="clear" w:color="auto" w:fill="FFFFFF" w:themeFill="background1"/>
          </w:tcPr>
          <w:p w14:paraId="69314075"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2.5.1: </w:t>
            </w:r>
            <w:r w:rsidRPr="003F6B51">
              <w:rPr>
                <w:rFonts w:ascii="Arial" w:eastAsia="Calibri" w:hAnsi="Arial" w:cs="Arial"/>
                <w:color w:val="000000"/>
                <w:sz w:val="18"/>
                <w:szCs w:val="18"/>
                <w:lang w:val="en-029"/>
              </w:rPr>
              <w:t># of national and regional pilot projects implemented to introduce innovative technology in renewable energy</w:t>
            </w:r>
          </w:p>
        </w:tc>
        <w:tc>
          <w:tcPr>
            <w:tcW w:w="1821" w:type="pct"/>
            <w:shd w:val="clear" w:color="auto" w:fill="FFFFFF" w:themeFill="background1"/>
          </w:tcPr>
          <w:p w14:paraId="2182C244"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This indicator measures the number of pilot projects implemented to introduce innovative technology in renewable energy to increase their usage.</w:t>
            </w:r>
          </w:p>
          <w:p w14:paraId="3063648D" w14:textId="77777777" w:rsidR="00CD3279" w:rsidRPr="003F6B51" w:rsidRDefault="00CD3279" w:rsidP="00CC2B46">
            <w:pPr>
              <w:rPr>
                <w:rFonts w:ascii="Arial" w:hAnsi="Arial" w:cs="Arial"/>
                <w:b/>
                <w:bCs/>
                <w:sz w:val="18"/>
                <w:szCs w:val="18"/>
                <w:lang w:val="en-029"/>
              </w:rPr>
            </w:pPr>
          </w:p>
          <w:p w14:paraId="70153163"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Pilot projects</w:t>
            </w:r>
            <w:r w:rsidRPr="003F6B51">
              <w:rPr>
                <w:rFonts w:ascii="Arial" w:hAnsi="Arial" w:cs="Arial"/>
                <w:sz w:val="18"/>
                <w:szCs w:val="18"/>
                <w:lang w:val="en-029"/>
              </w:rPr>
              <w:t xml:space="preserve"> are essentially mini-versions of projects that test the viability/feasibility of executing the project at full scale.</w:t>
            </w:r>
          </w:p>
          <w:p w14:paraId="78149DB2" w14:textId="77777777" w:rsidR="00CD3279" w:rsidRPr="003F6B51" w:rsidRDefault="00CD3279" w:rsidP="00CC2B46">
            <w:pPr>
              <w:rPr>
                <w:rFonts w:ascii="Arial" w:hAnsi="Arial" w:cs="Arial"/>
                <w:sz w:val="18"/>
                <w:szCs w:val="18"/>
                <w:lang w:val="en-029"/>
              </w:rPr>
            </w:pPr>
          </w:p>
          <w:p w14:paraId="49F2A3E2"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Innovative technology</w:t>
            </w:r>
            <w:r w:rsidRPr="003F6B51">
              <w:rPr>
                <w:rFonts w:ascii="Arial" w:hAnsi="Arial" w:cs="Arial"/>
                <w:sz w:val="18"/>
                <w:szCs w:val="18"/>
                <w:lang w:val="en-029"/>
              </w:rPr>
              <w:t xml:space="preserve"> here refers to renewable energy produced through the latest machinery or equipment developed from the application of scientific knowledge. This may include the latest innovation in solar technology, such as solar roof tiles.</w:t>
            </w:r>
          </w:p>
          <w:p w14:paraId="7C85F66E" w14:textId="77777777" w:rsidR="00CD3279" w:rsidRPr="003F6B51" w:rsidRDefault="00CD3279" w:rsidP="00CC2B46">
            <w:pPr>
              <w:rPr>
                <w:rFonts w:ascii="Arial" w:hAnsi="Arial" w:cs="Arial"/>
                <w:sz w:val="18"/>
                <w:szCs w:val="18"/>
                <w:lang w:val="en-029"/>
              </w:rPr>
            </w:pPr>
          </w:p>
          <w:p w14:paraId="3A4BD84A" w14:textId="77777777" w:rsidR="00CD3279" w:rsidRDefault="00CD3279" w:rsidP="00CC2B46">
            <w:pPr>
              <w:rPr>
                <w:rFonts w:ascii="Arial" w:hAnsi="Arial" w:cs="Arial"/>
                <w:sz w:val="18"/>
                <w:szCs w:val="18"/>
                <w:lang w:val="en-029"/>
              </w:rPr>
            </w:pPr>
            <w:r w:rsidRPr="003F6B51">
              <w:rPr>
                <w:rFonts w:ascii="Arial" w:hAnsi="Arial" w:cs="Arial"/>
                <w:b/>
                <w:bCs/>
                <w:sz w:val="18"/>
                <w:szCs w:val="18"/>
                <w:lang w:val="en-029"/>
              </w:rPr>
              <w:t>Renewable energy</w:t>
            </w:r>
            <w:r w:rsidRPr="003F6B51">
              <w:rPr>
                <w:rFonts w:ascii="Arial" w:hAnsi="Arial" w:cs="Arial"/>
                <w:sz w:val="18"/>
                <w:szCs w:val="18"/>
                <w:lang w:val="en-029"/>
              </w:rPr>
              <w:t xml:space="preserve"> is energy derived from sources that are not depleted once used. Renewable energy sources include wind power, solar power (thermal, photovoltaic and concentrated), hydro power, tidal power, geothermal energy, ambient heat captured by heat pumps, biofuels and the renewable part of waste. These sources are important because they provide a sustainable alternative to energy generated from non-renewable sources such as fossil fuels, which are detrimental to the natural environment.</w:t>
            </w:r>
          </w:p>
          <w:p w14:paraId="0AB57251" w14:textId="77777777" w:rsidR="00CD3279" w:rsidRPr="009C64DF" w:rsidRDefault="00CD3279" w:rsidP="00CC2B46">
            <w:pPr>
              <w:rPr>
                <w:rFonts w:ascii="Arial" w:hAnsi="Arial" w:cs="Arial"/>
                <w:sz w:val="18"/>
                <w:szCs w:val="18"/>
                <w:lang w:val="en-029"/>
              </w:rPr>
            </w:pPr>
          </w:p>
        </w:tc>
        <w:tc>
          <w:tcPr>
            <w:tcW w:w="443" w:type="pct"/>
            <w:shd w:val="clear" w:color="auto" w:fill="FFFFFF" w:themeFill="background1"/>
          </w:tcPr>
          <w:p w14:paraId="6DEF4253"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0ED04D23"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31958957"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50C2ADC4" w14:textId="77777777" w:rsidR="00A62FC3" w:rsidRPr="00CD3279" w:rsidRDefault="00A62FC3" w:rsidP="00A62FC3">
            <w:pPr>
              <w:autoSpaceDE w:val="0"/>
              <w:autoSpaceDN w:val="0"/>
              <w:adjustRightInd w:val="0"/>
              <w:jc w:val="center"/>
              <w:rPr>
                <w:i/>
                <w:sz w:val="20"/>
                <w:lang w:val="en-US"/>
              </w:rPr>
            </w:pPr>
          </w:p>
          <w:p w14:paraId="682BE93E" w14:textId="579105E7"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79FCBD5" w14:textId="77777777" w:rsidR="00CD3279" w:rsidRPr="003F6B51" w:rsidRDefault="00CD3279" w:rsidP="00CC2B46">
            <w:pPr>
              <w:rPr>
                <w:rFonts w:ascii="Arial" w:eastAsia="Calibri" w:hAnsi="Arial" w:cs="Arial"/>
                <w:sz w:val="18"/>
                <w:szCs w:val="18"/>
                <w:lang w:val="en-029"/>
              </w:rPr>
            </w:pPr>
          </w:p>
        </w:tc>
      </w:tr>
      <w:tr w:rsidR="00CD3279" w:rsidRPr="003F6B51" w14:paraId="421D08FB" w14:textId="77777777" w:rsidTr="00452AB9">
        <w:trPr>
          <w:trHeight w:val="254"/>
        </w:trPr>
        <w:tc>
          <w:tcPr>
            <w:tcW w:w="5000" w:type="pct"/>
            <w:gridSpan w:val="6"/>
            <w:shd w:val="clear" w:color="auto" w:fill="FFFFFF" w:themeFill="background1"/>
          </w:tcPr>
          <w:p w14:paraId="7E69F65B"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2.6:</w:t>
            </w:r>
            <w:r w:rsidRPr="003F6B51">
              <w:rPr>
                <w:rFonts w:ascii="Arial" w:eastAsia="Calibri" w:hAnsi="Arial" w:cs="Arial"/>
                <w:i/>
                <w:iCs/>
                <w:sz w:val="18"/>
                <w:szCs w:val="18"/>
                <w:lang w:val="en-029"/>
              </w:rPr>
              <w:t xml:space="preserve"> Initiatives implemented to support research and knowledge exchange on relevant sustainable energy matters within OCTs</w:t>
            </w:r>
          </w:p>
        </w:tc>
      </w:tr>
      <w:tr w:rsidR="00CD3279" w:rsidRPr="003F6B51" w14:paraId="564C2856" w14:textId="77777777" w:rsidTr="00452AB9">
        <w:trPr>
          <w:trHeight w:val="254"/>
        </w:trPr>
        <w:tc>
          <w:tcPr>
            <w:tcW w:w="1026" w:type="pct"/>
            <w:shd w:val="clear" w:color="auto" w:fill="FFFFFF" w:themeFill="background1"/>
          </w:tcPr>
          <w:p w14:paraId="6EEE4BD7"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2.6.1:</w:t>
            </w:r>
            <w:r w:rsidRPr="003F6B51">
              <w:rPr>
                <w:rFonts w:ascii="Arial" w:eastAsia="Calibri" w:hAnsi="Arial" w:cs="Arial"/>
                <w:i/>
                <w:iCs/>
                <w:sz w:val="18"/>
                <w:szCs w:val="18"/>
                <w:lang w:val="en-029"/>
              </w:rPr>
              <w:t xml:space="preserve"> </w:t>
            </w:r>
            <w:r w:rsidRPr="003F6B51">
              <w:rPr>
                <w:rFonts w:ascii="Arial" w:eastAsia="Calibri" w:hAnsi="Arial" w:cs="Arial"/>
                <w:color w:val="000000"/>
                <w:sz w:val="18"/>
                <w:szCs w:val="18"/>
                <w:lang w:val="en-029"/>
              </w:rPr>
              <w:t># of initiatives implemented to support research and knowledge exchange on relevant sustainable energy matters within OCTs</w:t>
            </w:r>
          </w:p>
        </w:tc>
        <w:tc>
          <w:tcPr>
            <w:tcW w:w="1821" w:type="pct"/>
            <w:shd w:val="clear" w:color="auto" w:fill="FFFFFF" w:themeFill="background1"/>
          </w:tcPr>
          <w:p w14:paraId="46E05BF5"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various initiatives executed to support the research and knowledge sharing around matters relating to sustainable energy in OCTs.</w:t>
            </w:r>
          </w:p>
          <w:p w14:paraId="2834B2BA" w14:textId="77777777" w:rsidR="00CD3279" w:rsidRPr="003F6B51" w:rsidRDefault="00CD3279" w:rsidP="00CC2B46">
            <w:pPr>
              <w:rPr>
                <w:rFonts w:ascii="Arial" w:hAnsi="Arial" w:cs="Arial"/>
                <w:color w:val="000000"/>
                <w:sz w:val="18"/>
                <w:szCs w:val="18"/>
                <w:lang w:val="en-029"/>
              </w:rPr>
            </w:pPr>
          </w:p>
          <w:p w14:paraId="08B9528E"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Initiatives refers the range of projects, programmes and actions undertaken to expand and promote research and knowledge sharing on sustainable energy.</w:t>
            </w:r>
          </w:p>
          <w:p w14:paraId="48A0C1EA" w14:textId="77777777" w:rsidR="00CD3279" w:rsidRPr="003F6B51" w:rsidRDefault="00CD3279" w:rsidP="00CC2B46">
            <w:pPr>
              <w:rPr>
                <w:rFonts w:ascii="Arial" w:hAnsi="Arial" w:cs="Arial"/>
                <w:color w:val="000000"/>
                <w:sz w:val="18"/>
                <w:szCs w:val="18"/>
                <w:lang w:val="en-029"/>
              </w:rPr>
            </w:pPr>
          </w:p>
          <w:p w14:paraId="5A3C0DEA"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Research and knowledge exchange is the process by which users of research or researched data engage in a two-way exchange to further share ideas, insights and experiences, which further enriches the field and deepen the impact of the research.</w:t>
            </w:r>
          </w:p>
          <w:p w14:paraId="4CEEB707" w14:textId="77777777" w:rsidR="00CD3279" w:rsidRPr="003F6B51" w:rsidRDefault="00CD3279" w:rsidP="00CC2B46">
            <w:pPr>
              <w:rPr>
                <w:rFonts w:ascii="Arial" w:hAnsi="Arial" w:cs="Arial"/>
                <w:color w:val="000000"/>
                <w:sz w:val="18"/>
                <w:szCs w:val="18"/>
                <w:lang w:val="en-029"/>
              </w:rPr>
            </w:pPr>
          </w:p>
          <w:p w14:paraId="7CF06C65" w14:textId="77777777" w:rsidR="00CD3279" w:rsidRDefault="00CD3279" w:rsidP="00CC2B46">
            <w:pPr>
              <w:rPr>
                <w:rFonts w:ascii="Arial" w:eastAsia="Calibri" w:hAnsi="Arial" w:cs="Arial"/>
                <w:color w:val="000000"/>
                <w:sz w:val="18"/>
                <w:szCs w:val="18"/>
                <w:lang w:val="en-029"/>
              </w:rPr>
            </w:pPr>
            <w:r w:rsidRPr="003F6B51">
              <w:rPr>
                <w:rFonts w:ascii="Arial" w:eastAsia="Calibri" w:hAnsi="Arial" w:cs="Arial"/>
                <w:color w:val="000000"/>
                <w:sz w:val="18"/>
                <w:szCs w:val="18"/>
                <w:lang w:val="en-029"/>
              </w:rPr>
              <w:t>Sustainable energy is derived from resources that can maintain current operations without jeopardizing the energy needs or climate of future generations. The most popular sources of sustainable energy, including wind, solar and hydropower, are also renewable</w:t>
            </w:r>
            <w:r w:rsidRPr="003F6B51">
              <w:rPr>
                <w:rStyle w:val="FootnoteReference"/>
                <w:rFonts w:ascii="Arial" w:eastAsia="Calibri" w:hAnsi="Arial" w:cs="Arial"/>
                <w:color w:val="000000"/>
                <w:lang w:val="en-029"/>
              </w:rPr>
              <w:footnoteReference w:id="14"/>
            </w:r>
            <w:r w:rsidRPr="003F6B51">
              <w:rPr>
                <w:rFonts w:ascii="Arial" w:eastAsia="Calibri" w:hAnsi="Arial" w:cs="Arial"/>
                <w:color w:val="000000"/>
                <w:sz w:val="18"/>
                <w:szCs w:val="18"/>
                <w:lang w:val="en-029"/>
              </w:rPr>
              <w:t>.</w:t>
            </w:r>
          </w:p>
          <w:p w14:paraId="2E7B4B44" w14:textId="77777777" w:rsidR="00CD3279" w:rsidRDefault="00CD3279" w:rsidP="00CC2B46">
            <w:pPr>
              <w:rPr>
                <w:rFonts w:ascii="Arial" w:eastAsia="Calibri" w:hAnsi="Arial" w:cs="Arial"/>
                <w:color w:val="000000"/>
                <w:sz w:val="18"/>
                <w:szCs w:val="18"/>
                <w:lang w:val="en-029"/>
              </w:rPr>
            </w:pPr>
          </w:p>
          <w:p w14:paraId="4B032AD2" w14:textId="77777777" w:rsidR="00CD3279" w:rsidRDefault="00CD3279" w:rsidP="00CC2B46">
            <w:pPr>
              <w:rPr>
                <w:rFonts w:ascii="Arial" w:eastAsia="Calibri" w:hAnsi="Arial" w:cs="Arial"/>
                <w:color w:val="000000"/>
                <w:sz w:val="18"/>
                <w:szCs w:val="18"/>
                <w:lang w:val="en-029"/>
              </w:rPr>
            </w:pPr>
          </w:p>
          <w:p w14:paraId="538EA031" w14:textId="77777777" w:rsidR="00CD3279" w:rsidRDefault="00CD3279" w:rsidP="00CC2B46">
            <w:pPr>
              <w:rPr>
                <w:rFonts w:ascii="Arial" w:eastAsia="Calibri" w:hAnsi="Arial" w:cs="Arial"/>
                <w:color w:val="000000"/>
                <w:sz w:val="18"/>
                <w:szCs w:val="18"/>
                <w:lang w:val="en-029"/>
              </w:rPr>
            </w:pPr>
          </w:p>
          <w:p w14:paraId="21A452D7" w14:textId="77777777" w:rsidR="00CD3279" w:rsidRPr="003F6B51" w:rsidRDefault="00CD3279" w:rsidP="00CC2B46">
            <w:pPr>
              <w:rPr>
                <w:rFonts w:ascii="Arial" w:eastAsia="Calibri" w:hAnsi="Arial" w:cs="Arial"/>
                <w:color w:val="000000"/>
                <w:sz w:val="18"/>
                <w:szCs w:val="18"/>
                <w:lang w:val="en-029"/>
              </w:rPr>
            </w:pPr>
          </w:p>
        </w:tc>
        <w:tc>
          <w:tcPr>
            <w:tcW w:w="443" w:type="pct"/>
            <w:shd w:val="clear" w:color="auto" w:fill="FFFFFF" w:themeFill="background1"/>
          </w:tcPr>
          <w:p w14:paraId="380AD02E"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11E158E5"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719C569E"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15B3D43A" w14:textId="77777777" w:rsidR="00A62FC3" w:rsidRPr="00CD3279" w:rsidRDefault="00A62FC3" w:rsidP="00A62FC3">
            <w:pPr>
              <w:autoSpaceDE w:val="0"/>
              <w:autoSpaceDN w:val="0"/>
              <w:adjustRightInd w:val="0"/>
              <w:jc w:val="center"/>
              <w:rPr>
                <w:i/>
                <w:sz w:val="20"/>
                <w:lang w:val="en-US"/>
              </w:rPr>
            </w:pPr>
          </w:p>
          <w:p w14:paraId="0D1BF70D" w14:textId="2EE16D0B"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04E1677F" w14:textId="77777777" w:rsidR="00CD3279" w:rsidRPr="003F6B51" w:rsidRDefault="00CD3279" w:rsidP="00CC2B46">
            <w:pPr>
              <w:rPr>
                <w:rFonts w:ascii="Arial" w:eastAsia="Calibri" w:hAnsi="Arial" w:cs="Arial"/>
                <w:sz w:val="18"/>
                <w:szCs w:val="18"/>
                <w:lang w:val="en-029"/>
              </w:rPr>
            </w:pPr>
          </w:p>
        </w:tc>
      </w:tr>
      <w:tr w:rsidR="00CD3279" w:rsidRPr="003F6B51" w14:paraId="7F16D954" w14:textId="77777777" w:rsidTr="00452AB9">
        <w:trPr>
          <w:trHeight w:val="254"/>
        </w:trPr>
        <w:tc>
          <w:tcPr>
            <w:tcW w:w="5000" w:type="pct"/>
            <w:gridSpan w:val="6"/>
            <w:shd w:val="clear" w:color="auto" w:fill="E2EFD9" w:themeFill="accent6" w:themeFillTint="33"/>
          </w:tcPr>
          <w:p w14:paraId="42B443BC" w14:textId="77777777" w:rsidR="00CD3279" w:rsidRPr="00BE6C3A" w:rsidRDefault="00CD3279" w:rsidP="00CC2B46">
            <w:pPr>
              <w:jc w:val="center"/>
              <w:rPr>
                <w:rFonts w:ascii="Arial" w:eastAsia="Calibri" w:hAnsi="Arial" w:cs="Arial"/>
                <w:b/>
                <w:bCs/>
                <w:sz w:val="18"/>
                <w:szCs w:val="18"/>
                <w:lang w:val="en-029"/>
              </w:rPr>
            </w:pPr>
            <w:r w:rsidRPr="00BE6C3A">
              <w:rPr>
                <w:rFonts w:ascii="Arial" w:eastAsia="Calibri" w:hAnsi="Arial" w:cs="Arial"/>
                <w:b/>
                <w:bCs/>
                <w:sz w:val="18"/>
                <w:szCs w:val="18"/>
                <w:lang w:val="en-029"/>
              </w:rPr>
              <w:t>COMPONENT 3: MARINE BIODIVERSITY</w:t>
            </w:r>
          </w:p>
          <w:p w14:paraId="18974AA2" w14:textId="77777777" w:rsidR="00CD3279" w:rsidRPr="003F6B51" w:rsidRDefault="00CD3279" w:rsidP="00CC2B46">
            <w:pPr>
              <w:jc w:val="center"/>
              <w:rPr>
                <w:rFonts w:ascii="Arial" w:eastAsia="Calibri" w:hAnsi="Arial" w:cs="Arial"/>
                <w:sz w:val="18"/>
                <w:szCs w:val="18"/>
                <w:lang w:val="en-029"/>
              </w:rPr>
            </w:pPr>
            <w:r w:rsidRPr="00BE6C3A">
              <w:rPr>
                <w:rFonts w:ascii="Arial" w:eastAsia="Calibri" w:hAnsi="Arial" w:cs="Arial"/>
                <w:b/>
                <w:bCs/>
                <w:sz w:val="18"/>
                <w:szCs w:val="18"/>
                <w:lang w:val="en-029"/>
              </w:rPr>
              <w:t>Specific Objective (Outcome 3):  Improved protection and sustainable management of OCT’s marine biodiversity</w:t>
            </w:r>
            <w:r>
              <w:rPr>
                <w:rFonts w:ascii="Arial" w:eastAsia="Calibri" w:hAnsi="Arial" w:cs="Arial"/>
                <w:b/>
                <w:bCs/>
                <w:sz w:val="18"/>
                <w:szCs w:val="18"/>
                <w:lang w:val="en-029"/>
              </w:rPr>
              <w:t xml:space="preserve"> (MBD)</w:t>
            </w:r>
          </w:p>
        </w:tc>
      </w:tr>
      <w:tr w:rsidR="00CD3279" w:rsidRPr="003F6B51" w14:paraId="4B1D035A" w14:textId="77777777" w:rsidTr="00452AB9">
        <w:trPr>
          <w:trHeight w:val="254"/>
        </w:trPr>
        <w:tc>
          <w:tcPr>
            <w:tcW w:w="5000" w:type="pct"/>
            <w:gridSpan w:val="6"/>
            <w:shd w:val="clear" w:color="auto" w:fill="FFFFFF" w:themeFill="background1"/>
          </w:tcPr>
          <w:p w14:paraId="2A9C595D"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3.1: </w:t>
            </w:r>
            <w:r w:rsidRPr="003F6B51">
              <w:rPr>
                <w:rFonts w:ascii="Arial" w:eastAsia="Calibri" w:hAnsi="Arial" w:cs="Arial"/>
                <w:i/>
                <w:iCs/>
                <w:sz w:val="18"/>
                <w:szCs w:val="18"/>
                <w:lang w:val="en-029"/>
              </w:rPr>
              <w:t>Evidence-based policy/legislation developed for sustainable management of marine biodiversity</w:t>
            </w:r>
          </w:p>
        </w:tc>
      </w:tr>
      <w:tr w:rsidR="00CD3279" w:rsidRPr="003F6B51" w14:paraId="1C592623" w14:textId="77777777" w:rsidTr="00452AB9">
        <w:trPr>
          <w:trHeight w:val="254"/>
        </w:trPr>
        <w:tc>
          <w:tcPr>
            <w:tcW w:w="1026" w:type="pct"/>
            <w:shd w:val="clear" w:color="auto" w:fill="FFFFFF" w:themeFill="background1"/>
          </w:tcPr>
          <w:p w14:paraId="331660DF"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3.1.1: </w:t>
            </w:r>
            <w:r w:rsidRPr="003F6B51">
              <w:rPr>
                <w:rFonts w:ascii="Arial" w:eastAsia="Calibri" w:hAnsi="Arial" w:cs="Arial"/>
                <w:color w:val="000000"/>
                <w:sz w:val="18"/>
                <w:szCs w:val="18"/>
                <w:lang w:val="en-029"/>
              </w:rPr>
              <w:t># of evidence-based policies/legislation developed for the sustainable management of marine biodiversity</w:t>
            </w:r>
          </w:p>
        </w:tc>
        <w:tc>
          <w:tcPr>
            <w:tcW w:w="1821" w:type="pct"/>
            <w:shd w:val="clear" w:color="auto" w:fill="FFFFFF" w:themeFill="background1"/>
          </w:tcPr>
          <w:p w14:paraId="7C8F284B" w14:textId="77777777" w:rsidR="00CD3279" w:rsidRPr="003F6B51" w:rsidRDefault="00CD3279" w:rsidP="00CC2B46">
            <w:pPr>
              <w:rPr>
                <w:rFonts w:ascii="Arial" w:eastAsia="Calibri" w:hAnsi="Arial" w:cs="Arial"/>
                <w:sz w:val="18"/>
                <w:szCs w:val="18"/>
                <w:lang w:val="en-029"/>
              </w:rPr>
            </w:pPr>
            <w:r w:rsidRPr="003F6B51">
              <w:rPr>
                <w:rFonts w:ascii="Arial" w:hAnsi="Arial" w:cs="Arial"/>
                <w:sz w:val="18"/>
                <w:szCs w:val="18"/>
                <w:lang w:val="en-029"/>
              </w:rPr>
              <w:t xml:space="preserve">This indicator measures the number of evidence-based </w:t>
            </w:r>
            <w:r w:rsidRPr="003F6B51">
              <w:rPr>
                <w:rFonts w:ascii="Arial" w:eastAsia="Calibri" w:hAnsi="Arial" w:cs="Arial"/>
                <w:sz w:val="18"/>
                <w:szCs w:val="18"/>
                <w:lang w:val="en-029"/>
              </w:rPr>
              <w:t>policies/legislation developed for the sustainable management of marine biodiversity.</w:t>
            </w:r>
          </w:p>
          <w:p w14:paraId="1B09CAEC" w14:textId="77777777" w:rsidR="00CD3279" w:rsidRPr="003F6B51" w:rsidRDefault="00CD3279" w:rsidP="00CC2B46">
            <w:pPr>
              <w:rPr>
                <w:rFonts w:ascii="Arial" w:eastAsia="Calibri" w:hAnsi="Arial" w:cs="Arial"/>
                <w:sz w:val="18"/>
                <w:szCs w:val="18"/>
                <w:lang w:val="en-029"/>
              </w:rPr>
            </w:pPr>
          </w:p>
          <w:p w14:paraId="61BA7502"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Evidence-based policies/legislation</w:t>
            </w:r>
            <w:r w:rsidRPr="003F6B51">
              <w:rPr>
                <w:rFonts w:ascii="Arial" w:eastAsia="Calibri" w:hAnsi="Arial" w:cs="Arial"/>
                <w:sz w:val="18"/>
                <w:szCs w:val="18"/>
                <w:lang w:val="en-029"/>
              </w:rPr>
              <w:t xml:space="preserve"> are those that are developed and informed by research and data to address sustainable management of marine biodiversity. They may include laws that prevent certain actions proven to have a direct impact on marine biodiversity.</w:t>
            </w:r>
          </w:p>
          <w:p w14:paraId="4927AD2F" w14:textId="77777777" w:rsidR="00CD3279" w:rsidRPr="003F6B51" w:rsidRDefault="00CD3279" w:rsidP="00CC2B46">
            <w:pPr>
              <w:rPr>
                <w:rFonts w:ascii="Arial" w:eastAsia="Calibri" w:hAnsi="Arial" w:cs="Arial"/>
                <w:sz w:val="18"/>
                <w:szCs w:val="18"/>
                <w:lang w:val="en-029"/>
              </w:rPr>
            </w:pPr>
          </w:p>
          <w:p w14:paraId="122BCDA7"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sz w:val="18"/>
                <w:szCs w:val="18"/>
                <w:lang w:val="en-029"/>
              </w:rPr>
              <w:t>Sustainable management</w:t>
            </w:r>
            <w:r w:rsidRPr="003F6B51">
              <w:rPr>
                <w:rFonts w:ascii="Arial" w:eastAsia="Calibri" w:hAnsi="Arial" w:cs="Arial"/>
                <w:sz w:val="18"/>
                <w:szCs w:val="18"/>
                <w:lang w:val="en-029"/>
              </w:rPr>
              <w:t xml:space="preserve"> refers to the use of natural resources at a rate at which they can be renewed by the earth and meet the needs of both present and future generations.</w:t>
            </w:r>
          </w:p>
          <w:p w14:paraId="357D3086" w14:textId="77777777" w:rsidR="00CD3279" w:rsidRPr="003F6B51" w:rsidRDefault="00CD3279" w:rsidP="00CC2B46">
            <w:pPr>
              <w:rPr>
                <w:rFonts w:ascii="Arial" w:eastAsia="Calibri" w:hAnsi="Arial" w:cs="Arial"/>
                <w:sz w:val="18"/>
                <w:szCs w:val="18"/>
                <w:lang w:val="en-029"/>
              </w:rPr>
            </w:pPr>
          </w:p>
          <w:p w14:paraId="1EBB48A4" w14:textId="77777777" w:rsidR="00CD3279" w:rsidRDefault="00CD3279" w:rsidP="00CC2B46">
            <w:pPr>
              <w:pStyle w:val="FootnoteText"/>
              <w:rPr>
                <w:rFonts w:ascii="Arial" w:hAnsi="Arial" w:cs="Arial"/>
                <w:szCs w:val="18"/>
                <w:lang w:val="en-029"/>
              </w:rPr>
            </w:pPr>
            <w:r w:rsidRPr="003F6B51">
              <w:rPr>
                <w:rFonts w:ascii="Arial" w:hAnsi="Arial" w:cs="Arial"/>
                <w:szCs w:val="18"/>
                <w:lang w:val="en-029"/>
              </w:rPr>
              <w:t>Marine biodiversity refers to the variability among living organisms from all sources, including inter alia, terrestrial, marine and other aquatic ecosystems and the ecological complexes of which they are part; including diversity within species, between species and of ecosystems. (Source: CBD, Art. 2)</w:t>
            </w:r>
            <w:r w:rsidRPr="003F6B51">
              <w:rPr>
                <w:rStyle w:val="FootnoteReference"/>
                <w:rFonts w:ascii="Arial" w:hAnsi="Arial" w:cs="Arial"/>
                <w:lang w:val="en-029"/>
              </w:rPr>
              <w:footnoteReference w:id="15"/>
            </w:r>
          </w:p>
          <w:p w14:paraId="11DE8BC1" w14:textId="77777777" w:rsidR="00CD3279" w:rsidRPr="009C64DF" w:rsidRDefault="00CD3279" w:rsidP="00CC2B46">
            <w:pPr>
              <w:pStyle w:val="FootnoteText"/>
              <w:rPr>
                <w:rFonts w:ascii="Arial" w:eastAsiaTheme="minorEastAsia" w:hAnsi="Arial" w:cs="Arial"/>
                <w:sz w:val="18"/>
                <w:szCs w:val="18"/>
                <w:lang w:val="en-029"/>
              </w:rPr>
            </w:pPr>
          </w:p>
        </w:tc>
        <w:tc>
          <w:tcPr>
            <w:tcW w:w="443" w:type="pct"/>
            <w:shd w:val="clear" w:color="auto" w:fill="FFFFFF" w:themeFill="background1"/>
          </w:tcPr>
          <w:p w14:paraId="21A42C3A"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324180FE"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19210CC6"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23F3D03D" w14:textId="77777777" w:rsidR="00A62FC3" w:rsidRPr="00CD3279" w:rsidRDefault="00A62FC3" w:rsidP="00A62FC3">
            <w:pPr>
              <w:autoSpaceDE w:val="0"/>
              <w:autoSpaceDN w:val="0"/>
              <w:adjustRightInd w:val="0"/>
              <w:jc w:val="center"/>
              <w:rPr>
                <w:i/>
                <w:sz w:val="20"/>
                <w:lang w:val="en-US"/>
              </w:rPr>
            </w:pPr>
          </w:p>
          <w:p w14:paraId="15FE5489" w14:textId="5B887280"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58FDD174" w14:textId="77777777" w:rsidR="00CD3279" w:rsidRPr="003F6B51" w:rsidRDefault="00CD3279" w:rsidP="00CC2B46">
            <w:pPr>
              <w:rPr>
                <w:rFonts w:ascii="Arial" w:eastAsia="Calibri" w:hAnsi="Arial" w:cs="Arial"/>
                <w:sz w:val="18"/>
                <w:szCs w:val="18"/>
                <w:lang w:val="en-029"/>
              </w:rPr>
            </w:pPr>
          </w:p>
        </w:tc>
      </w:tr>
      <w:tr w:rsidR="00CD3279" w:rsidRPr="003F6B51" w14:paraId="06E8511B" w14:textId="77777777" w:rsidTr="00452AB9">
        <w:trPr>
          <w:trHeight w:val="278"/>
        </w:trPr>
        <w:tc>
          <w:tcPr>
            <w:tcW w:w="5000" w:type="pct"/>
            <w:gridSpan w:val="6"/>
            <w:shd w:val="clear" w:color="auto" w:fill="FFFFFF" w:themeFill="background1"/>
          </w:tcPr>
          <w:p w14:paraId="2318BBC6"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3.2:</w:t>
            </w:r>
            <w:r w:rsidRPr="003F6B51">
              <w:rPr>
                <w:rFonts w:ascii="Arial" w:eastAsia="Calibri" w:hAnsi="Arial" w:cs="Arial"/>
                <w:sz w:val="18"/>
                <w:szCs w:val="18"/>
                <w:lang w:val="en-029"/>
              </w:rPr>
              <w:t xml:space="preserve"> </w:t>
            </w:r>
            <w:r w:rsidRPr="003F6B51">
              <w:rPr>
                <w:rFonts w:ascii="Arial" w:eastAsia="Calibri" w:hAnsi="Arial" w:cs="Arial"/>
                <w:i/>
                <w:iCs/>
                <w:sz w:val="18"/>
                <w:szCs w:val="18"/>
                <w:lang w:val="en-029"/>
              </w:rPr>
              <w:t>Capacity strengthening initiatives implemented for better ecosystems-based management</w:t>
            </w:r>
          </w:p>
        </w:tc>
      </w:tr>
      <w:tr w:rsidR="00CD3279" w:rsidRPr="003F6B51" w14:paraId="7F5AE939" w14:textId="77777777" w:rsidTr="00452AB9">
        <w:trPr>
          <w:trHeight w:val="254"/>
        </w:trPr>
        <w:tc>
          <w:tcPr>
            <w:tcW w:w="1026" w:type="pct"/>
            <w:shd w:val="clear" w:color="auto" w:fill="FFFFFF" w:themeFill="background1"/>
          </w:tcPr>
          <w:p w14:paraId="197C38CD" w14:textId="77777777" w:rsidR="00CD3279" w:rsidRPr="003F6B51" w:rsidRDefault="00CD3279" w:rsidP="00CC2B46">
            <w:pPr>
              <w:rPr>
                <w:rFonts w:ascii="Arial" w:eastAsia="Calibri" w:hAnsi="Arial" w:cs="Arial"/>
                <w:b/>
                <w:bCs/>
                <w:sz w:val="18"/>
                <w:szCs w:val="18"/>
                <w:lang w:val="en-029"/>
              </w:rPr>
            </w:pPr>
            <w:r w:rsidRPr="003F6B51">
              <w:rPr>
                <w:rFonts w:ascii="Arial" w:eastAsia="Calibri" w:hAnsi="Arial" w:cs="Arial"/>
                <w:b/>
                <w:bCs/>
                <w:i/>
                <w:iCs/>
                <w:sz w:val="18"/>
                <w:szCs w:val="18"/>
                <w:lang w:val="en-029"/>
              </w:rPr>
              <w:t>3.2.1:</w:t>
            </w:r>
            <w:r w:rsidRPr="003F6B51">
              <w:rPr>
                <w:rFonts w:ascii="Arial" w:eastAsia="Calibri" w:hAnsi="Arial" w:cs="Arial"/>
                <w:sz w:val="18"/>
                <w:szCs w:val="18"/>
                <w:lang w:val="en-029"/>
              </w:rPr>
              <w:t xml:space="preserve"> </w:t>
            </w:r>
            <w:r w:rsidRPr="003F6B51">
              <w:rPr>
                <w:rFonts w:ascii="Arial" w:eastAsia="Calibri" w:hAnsi="Arial" w:cs="Arial"/>
                <w:color w:val="000000"/>
                <w:sz w:val="18"/>
                <w:szCs w:val="18"/>
                <w:lang w:val="en-029"/>
              </w:rPr>
              <w:t># and type of capacity strengthening initiatives in ecosystems-based management implemented</w:t>
            </w:r>
          </w:p>
        </w:tc>
        <w:tc>
          <w:tcPr>
            <w:tcW w:w="1821" w:type="pct"/>
            <w:shd w:val="clear" w:color="auto" w:fill="FFFFFF" w:themeFill="background1"/>
          </w:tcPr>
          <w:p w14:paraId="4D9BC898"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This indicator measures the number and type of initiatives implemented to strengthen the capacity of OCTs for ecosystem-based management</w:t>
            </w:r>
          </w:p>
          <w:p w14:paraId="6C6B4AEE" w14:textId="77777777" w:rsidR="00CD3279" w:rsidRPr="003F6B51" w:rsidRDefault="00CD3279" w:rsidP="00CC2B46">
            <w:pPr>
              <w:rPr>
                <w:rFonts w:ascii="Arial" w:hAnsi="Arial" w:cs="Arial"/>
                <w:color w:val="000000"/>
                <w:sz w:val="18"/>
                <w:szCs w:val="18"/>
                <w:lang w:val="en-029"/>
              </w:rPr>
            </w:pPr>
          </w:p>
          <w:p w14:paraId="6B2672E3"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Capacity strengthening initiatives include training workshops, seminars, forums aimed at imparting knowledge to individuals in a specific area.</w:t>
            </w:r>
          </w:p>
          <w:p w14:paraId="3D1253FE" w14:textId="77777777" w:rsidR="00CD3279" w:rsidRPr="003F6B51" w:rsidRDefault="00CD3279" w:rsidP="00CC2B46">
            <w:pPr>
              <w:rPr>
                <w:rFonts w:ascii="Arial" w:hAnsi="Arial" w:cs="Arial"/>
                <w:sz w:val="18"/>
                <w:szCs w:val="18"/>
                <w:lang w:val="en-029"/>
              </w:rPr>
            </w:pPr>
          </w:p>
          <w:p w14:paraId="032D15E9"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Ecosystems-based Management (EBM) is a balanced approach to managing the environment and natural resources and human activities to ensure coexistence with native ecosystems. It requires looking at things from multiple standpoints and acknowledges a society that requires that human needs are met while protecting the ecosystem and biodiversity conservation.</w:t>
            </w:r>
          </w:p>
          <w:p w14:paraId="73AE4EED" w14:textId="77777777" w:rsidR="00CD3279" w:rsidRPr="003F6B51" w:rsidRDefault="00CD3279" w:rsidP="00CC2B46">
            <w:pPr>
              <w:rPr>
                <w:rFonts w:ascii="Arial" w:hAnsi="Arial" w:cs="Arial"/>
                <w:sz w:val="18"/>
                <w:szCs w:val="18"/>
                <w:lang w:val="en-029"/>
              </w:rPr>
            </w:pPr>
          </w:p>
          <w:p w14:paraId="0116DEA7"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Initiatives to strengthen the capacity for ecosystem-based management may include:</w:t>
            </w:r>
          </w:p>
          <w:p w14:paraId="65685D25" w14:textId="77777777" w:rsidR="00CD3279" w:rsidRPr="003F6B51" w:rsidRDefault="00CD3279" w:rsidP="00CC2B46">
            <w:pPr>
              <w:rPr>
                <w:rFonts w:ascii="Arial" w:hAnsi="Arial" w:cs="Arial"/>
                <w:sz w:val="18"/>
                <w:szCs w:val="18"/>
                <w:lang w:val="en-029"/>
              </w:rPr>
            </w:pPr>
          </w:p>
          <w:p w14:paraId="6FCA4249" w14:textId="77777777" w:rsidR="00CD3279" w:rsidRPr="003F6B51" w:rsidRDefault="00CD3279" w:rsidP="00CD3279">
            <w:pPr>
              <w:pStyle w:val="ListParagraph"/>
              <w:numPr>
                <w:ilvl w:val="0"/>
                <w:numId w:val="35"/>
              </w:numPr>
              <w:rPr>
                <w:rFonts w:ascii="Arial" w:hAnsi="Arial" w:cs="Arial"/>
                <w:sz w:val="18"/>
                <w:szCs w:val="18"/>
                <w:lang w:val="en-029"/>
              </w:rPr>
            </w:pPr>
            <w:r w:rsidRPr="003F6B51">
              <w:rPr>
                <w:rFonts w:ascii="Arial" w:hAnsi="Arial" w:cs="Arial"/>
                <w:sz w:val="18"/>
                <w:szCs w:val="18"/>
                <w:lang w:val="en-029"/>
              </w:rPr>
              <w:t>Training to develop local governance structure for EBM of local resources</w:t>
            </w:r>
          </w:p>
          <w:p w14:paraId="3D5DDAC3" w14:textId="77777777" w:rsidR="00CD3279" w:rsidRDefault="00CD3279" w:rsidP="00CD3279">
            <w:pPr>
              <w:pStyle w:val="ListParagraph"/>
              <w:numPr>
                <w:ilvl w:val="0"/>
                <w:numId w:val="35"/>
              </w:numPr>
              <w:rPr>
                <w:rFonts w:ascii="Arial" w:hAnsi="Arial" w:cs="Arial"/>
                <w:sz w:val="18"/>
                <w:szCs w:val="18"/>
                <w:lang w:val="en-029"/>
              </w:rPr>
            </w:pPr>
            <w:r w:rsidRPr="003F6B51">
              <w:rPr>
                <w:rFonts w:ascii="Arial" w:hAnsi="Arial" w:cs="Arial"/>
                <w:sz w:val="18"/>
                <w:szCs w:val="18"/>
                <w:lang w:val="en-029"/>
              </w:rPr>
              <w:t>Establishment and training of water management committees on the importance of water ecosystem services</w:t>
            </w:r>
          </w:p>
          <w:p w14:paraId="549E4893" w14:textId="77777777" w:rsidR="00CD3279" w:rsidRPr="009C64DF" w:rsidRDefault="00CD3279" w:rsidP="00CC2B46">
            <w:pPr>
              <w:pStyle w:val="ListParagraph"/>
              <w:rPr>
                <w:rFonts w:ascii="Arial" w:eastAsiaTheme="minorEastAsia" w:hAnsi="Arial" w:cs="Arial"/>
                <w:sz w:val="18"/>
                <w:szCs w:val="18"/>
                <w:lang w:val="en-029"/>
              </w:rPr>
            </w:pPr>
          </w:p>
        </w:tc>
        <w:tc>
          <w:tcPr>
            <w:tcW w:w="443" w:type="pct"/>
            <w:shd w:val="clear" w:color="auto" w:fill="FFFFFF" w:themeFill="background1"/>
          </w:tcPr>
          <w:p w14:paraId="57531228"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28EC71CF"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1C9D7723"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5FF03D00" w14:textId="77777777" w:rsidR="00A62FC3" w:rsidRPr="00CD3279" w:rsidRDefault="00A62FC3" w:rsidP="00A62FC3">
            <w:pPr>
              <w:autoSpaceDE w:val="0"/>
              <w:autoSpaceDN w:val="0"/>
              <w:adjustRightInd w:val="0"/>
              <w:jc w:val="center"/>
              <w:rPr>
                <w:i/>
                <w:sz w:val="20"/>
                <w:lang w:val="en-US"/>
              </w:rPr>
            </w:pPr>
          </w:p>
          <w:p w14:paraId="11D6CD8C" w14:textId="1E610730"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89821F0" w14:textId="77777777" w:rsidR="00CD3279" w:rsidRPr="003F6B51" w:rsidRDefault="00CD3279" w:rsidP="00CC2B46">
            <w:pPr>
              <w:rPr>
                <w:rFonts w:ascii="Arial" w:eastAsia="Calibri" w:hAnsi="Arial" w:cs="Arial"/>
                <w:sz w:val="18"/>
                <w:szCs w:val="18"/>
                <w:lang w:val="en-029"/>
              </w:rPr>
            </w:pPr>
          </w:p>
        </w:tc>
      </w:tr>
      <w:tr w:rsidR="00CD3279" w:rsidRPr="003F6B51" w14:paraId="2B97952B" w14:textId="77777777" w:rsidTr="00452AB9">
        <w:trPr>
          <w:trHeight w:val="254"/>
        </w:trPr>
        <w:tc>
          <w:tcPr>
            <w:tcW w:w="1026" w:type="pct"/>
            <w:shd w:val="clear" w:color="auto" w:fill="FFFFFF" w:themeFill="background1"/>
          </w:tcPr>
          <w:p w14:paraId="5DB2256B" w14:textId="77777777" w:rsidR="00CD3279" w:rsidRPr="003F6B51" w:rsidRDefault="00CD3279" w:rsidP="00CC2B46">
            <w:pPr>
              <w:rPr>
                <w:rFonts w:ascii="Arial" w:eastAsia="Calibri" w:hAnsi="Arial" w:cs="Arial"/>
                <w:b/>
                <w:bCs/>
                <w:sz w:val="18"/>
                <w:szCs w:val="18"/>
                <w:lang w:val="en-029"/>
              </w:rPr>
            </w:pPr>
            <w:r w:rsidRPr="003F6B51">
              <w:rPr>
                <w:rFonts w:ascii="Arial" w:eastAsia="Calibri" w:hAnsi="Arial" w:cs="Arial"/>
                <w:b/>
                <w:bCs/>
                <w:i/>
                <w:iCs/>
                <w:sz w:val="18"/>
                <w:szCs w:val="18"/>
                <w:lang w:val="en-029"/>
              </w:rPr>
              <w:t>3.2.2:</w:t>
            </w:r>
            <w:r w:rsidRPr="003F6B51">
              <w:rPr>
                <w:rFonts w:ascii="Arial" w:eastAsia="Calibri" w:hAnsi="Arial" w:cs="Arial"/>
                <w:sz w:val="18"/>
                <w:szCs w:val="18"/>
                <w:lang w:val="en-029"/>
              </w:rPr>
              <w:t xml:space="preserve"> </w:t>
            </w:r>
            <w:r w:rsidRPr="003F6B51">
              <w:rPr>
                <w:rFonts w:ascii="Arial" w:eastAsia="Calibri" w:hAnsi="Arial" w:cs="Arial"/>
                <w:color w:val="000000"/>
                <w:sz w:val="18"/>
                <w:szCs w:val="18"/>
                <w:lang w:val="en-029"/>
              </w:rPr>
              <w:t># of staff members from government institutions supported with capacity strengthening initiatives in ecosystems-based management, disaggregated by sex</w:t>
            </w:r>
          </w:p>
        </w:tc>
        <w:tc>
          <w:tcPr>
            <w:tcW w:w="1821" w:type="pct"/>
            <w:shd w:val="clear" w:color="auto" w:fill="FFFFFF" w:themeFill="background1"/>
          </w:tcPr>
          <w:p w14:paraId="16526180"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staff (males/females) from relevant organizations who received capacity strengthening support in ecosystem-based management.</w:t>
            </w:r>
          </w:p>
          <w:p w14:paraId="717326FE" w14:textId="77777777" w:rsidR="00CD3279" w:rsidRPr="003F6B51" w:rsidRDefault="00CD3279" w:rsidP="00CC2B46">
            <w:pPr>
              <w:rPr>
                <w:rFonts w:ascii="Arial" w:hAnsi="Arial" w:cs="Arial"/>
                <w:color w:val="000000"/>
                <w:sz w:val="18"/>
                <w:szCs w:val="18"/>
                <w:lang w:val="en-029"/>
              </w:rPr>
            </w:pPr>
          </w:p>
          <w:p w14:paraId="69ABC0A7"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Capacity strengthening initiatives include training workshops, seminars, forums aimed at imparting knowledge to individuals in a specific area.</w:t>
            </w:r>
          </w:p>
          <w:p w14:paraId="7D0AB389" w14:textId="77777777" w:rsidR="00CD3279" w:rsidRPr="003F6B51" w:rsidRDefault="00CD3279" w:rsidP="00CC2B46">
            <w:pPr>
              <w:rPr>
                <w:rFonts w:ascii="Arial" w:hAnsi="Arial" w:cs="Arial"/>
                <w:sz w:val="18"/>
                <w:szCs w:val="18"/>
                <w:lang w:val="en-029"/>
              </w:rPr>
            </w:pPr>
          </w:p>
          <w:p w14:paraId="1E968C0D" w14:textId="77777777" w:rsidR="00CD3279" w:rsidRPr="003F6B51" w:rsidRDefault="00CD3279" w:rsidP="00CC2B46">
            <w:pPr>
              <w:rPr>
                <w:rFonts w:ascii="Arial" w:hAnsi="Arial" w:cs="Arial"/>
                <w:sz w:val="18"/>
                <w:szCs w:val="18"/>
                <w:lang w:val="en-029"/>
              </w:rPr>
            </w:pPr>
            <w:r w:rsidRPr="003F6B51">
              <w:rPr>
                <w:rFonts w:ascii="Arial" w:hAnsi="Arial" w:cs="Arial"/>
                <w:b/>
                <w:bCs/>
                <w:sz w:val="18"/>
                <w:szCs w:val="18"/>
                <w:lang w:val="en-029"/>
              </w:rPr>
              <w:t>Ecosystems-based Management (EBM)</w:t>
            </w:r>
            <w:r w:rsidRPr="003F6B51">
              <w:rPr>
                <w:rFonts w:ascii="Arial" w:hAnsi="Arial" w:cs="Arial"/>
                <w:sz w:val="18"/>
                <w:szCs w:val="18"/>
                <w:lang w:val="en-029"/>
              </w:rPr>
              <w:t xml:space="preserve"> is a balanced approach to managing the environment and natural resources and human activities to ensure coexistence with native ecosystems. It requires looking at things from multiple standpoints and acknowledges a society that requires that human needs are met while protecting the ecosystem and biodiversity conservation.</w:t>
            </w:r>
          </w:p>
          <w:p w14:paraId="10879D2D" w14:textId="77777777" w:rsidR="00CD3279" w:rsidRPr="003F6B51" w:rsidRDefault="00CD3279" w:rsidP="00CC2B46">
            <w:pPr>
              <w:rPr>
                <w:rFonts w:ascii="Arial" w:hAnsi="Arial" w:cs="Arial"/>
                <w:sz w:val="18"/>
                <w:szCs w:val="18"/>
                <w:lang w:val="en-029"/>
              </w:rPr>
            </w:pPr>
          </w:p>
          <w:p w14:paraId="3DA581A4" w14:textId="77777777" w:rsidR="00CD3279" w:rsidRPr="003F6B51" w:rsidRDefault="00CD3279" w:rsidP="00CC2B46">
            <w:pPr>
              <w:rPr>
                <w:rFonts w:ascii="Arial" w:hAnsi="Arial" w:cs="Arial"/>
                <w:sz w:val="18"/>
                <w:szCs w:val="18"/>
                <w:lang w:val="en-029"/>
              </w:rPr>
            </w:pPr>
            <w:r w:rsidRPr="003F6B51">
              <w:rPr>
                <w:rFonts w:ascii="Arial" w:hAnsi="Arial" w:cs="Arial"/>
                <w:sz w:val="18"/>
                <w:szCs w:val="18"/>
                <w:lang w:val="en-029"/>
              </w:rPr>
              <w:t>Initiatives to strengthen the capacity for ecosystem-based management may include:</w:t>
            </w:r>
          </w:p>
          <w:p w14:paraId="116B568F" w14:textId="77777777" w:rsidR="00CD3279" w:rsidRPr="003F6B51" w:rsidRDefault="00CD3279" w:rsidP="00CC2B46">
            <w:pPr>
              <w:rPr>
                <w:rFonts w:ascii="Arial" w:hAnsi="Arial" w:cs="Arial"/>
                <w:sz w:val="18"/>
                <w:szCs w:val="18"/>
                <w:lang w:val="en-029"/>
              </w:rPr>
            </w:pPr>
          </w:p>
          <w:p w14:paraId="5DE46797" w14:textId="77777777" w:rsidR="00CD3279" w:rsidRPr="003F6B51" w:rsidRDefault="00CD3279" w:rsidP="00CD3279">
            <w:pPr>
              <w:pStyle w:val="ListParagraph"/>
              <w:numPr>
                <w:ilvl w:val="0"/>
                <w:numId w:val="35"/>
              </w:numPr>
              <w:rPr>
                <w:rFonts w:ascii="Arial" w:hAnsi="Arial" w:cs="Arial"/>
                <w:sz w:val="18"/>
                <w:szCs w:val="18"/>
                <w:lang w:val="en-029"/>
              </w:rPr>
            </w:pPr>
            <w:r w:rsidRPr="003F6B51">
              <w:rPr>
                <w:rFonts w:ascii="Arial" w:hAnsi="Arial" w:cs="Arial"/>
                <w:sz w:val="18"/>
                <w:szCs w:val="18"/>
                <w:lang w:val="en-029"/>
              </w:rPr>
              <w:t>Training to develop local governance structure for EBM of local resources</w:t>
            </w:r>
          </w:p>
          <w:p w14:paraId="1E66FC2D" w14:textId="77777777" w:rsidR="00CD3279" w:rsidRPr="003F6B51" w:rsidRDefault="00CD3279" w:rsidP="00CD3279">
            <w:pPr>
              <w:pStyle w:val="ListParagraph"/>
              <w:numPr>
                <w:ilvl w:val="0"/>
                <w:numId w:val="35"/>
              </w:numPr>
              <w:rPr>
                <w:rFonts w:ascii="Arial" w:hAnsi="Arial" w:cs="Arial"/>
                <w:sz w:val="18"/>
                <w:szCs w:val="18"/>
                <w:lang w:val="en-029"/>
              </w:rPr>
            </w:pPr>
            <w:r w:rsidRPr="003F6B51">
              <w:rPr>
                <w:rFonts w:ascii="Arial" w:hAnsi="Arial" w:cs="Arial"/>
                <w:sz w:val="18"/>
                <w:szCs w:val="18"/>
                <w:lang w:val="en-029"/>
              </w:rPr>
              <w:t>Establishment and training of water management committees on the importance of water ecosystem services</w:t>
            </w:r>
          </w:p>
          <w:p w14:paraId="6FE50889" w14:textId="77777777" w:rsidR="00CD3279" w:rsidRPr="003F6B51" w:rsidRDefault="00CD3279" w:rsidP="00CC2B46">
            <w:pPr>
              <w:contextualSpacing/>
              <w:rPr>
                <w:rFonts w:ascii="Arial" w:eastAsia="Calibri" w:hAnsi="Arial" w:cs="Arial"/>
                <w:color w:val="000000"/>
                <w:sz w:val="18"/>
                <w:szCs w:val="18"/>
                <w:lang w:val="en-029"/>
              </w:rPr>
            </w:pPr>
          </w:p>
        </w:tc>
        <w:tc>
          <w:tcPr>
            <w:tcW w:w="443" w:type="pct"/>
            <w:shd w:val="clear" w:color="auto" w:fill="FFFFFF" w:themeFill="background1"/>
          </w:tcPr>
          <w:p w14:paraId="408566D5"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58C6C4FB"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0B5D7C48"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1C758058" w14:textId="77777777" w:rsidR="00A62FC3" w:rsidRPr="00CD3279" w:rsidRDefault="00A62FC3" w:rsidP="00A62FC3">
            <w:pPr>
              <w:autoSpaceDE w:val="0"/>
              <w:autoSpaceDN w:val="0"/>
              <w:adjustRightInd w:val="0"/>
              <w:jc w:val="center"/>
              <w:rPr>
                <w:i/>
                <w:sz w:val="20"/>
                <w:lang w:val="en-US"/>
              </w:rPr>
            </w:pPr>
          </w:p>
          <w:p w14:paraId="5C7FB596" w14:textId="62C96D8F"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2A66249E" w14:textId="77777777" w:rsidR="00CD3279" w:rsidRPr="003F6B51" w:rsidRDefault="00CD3279" w:rsidP="00CC2B46">
            <w:pPr>
              <w:rPr>
                <w:rFonts w:ascii="Arial" w:eastAsia="Calibri" w:hAnsi="Arial" w:cs="Arial"/>
                <w:sz w:val="18"/>
                <w:szCs w:val="18"/>
                <w:lang w:val="en-029"/>
              </w:rPr>
            </w:pPr>
          </w:p>
        </w:tc>
      </w:tr>
      <w:tr w:rsidR="00CD3279" w:rsidRPr="003F6B51" w14:paraId="1CB4F7A1" w14:textId="77777777" w:rsidTr="00452AB9">
        <w:trPr>
          <w:trHeight w:val="254"/>
        </w:trPr>
        <w:tc>
          <w:tcPr>
            <w:tcW w:w="5000" w:type="pct"/>
            <w:gridSpan w:val="6"/>
            <w:shd w:val="clear" w:color="auto" w:fill="FFFFFF" w:themeFill="background1"/>
          </w:tcPr>
          <w:p w14:paraId="71426F4E"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Output 3.3:</w:t>
            </w:r>
            <w:r w:rsidRPr="003F6B51">
              <w:rPr>
                <w:rFonts w:ascii="Arial" w:eastAsia="Calibri" w:hAnsi="Arial" w:cs="Arial"/>
                <w:i/>
                <w:iCs/>
                <w:sz w:val="18"/>
                <w:szCs w:val="18"/>
                <w:lang w:val="en-029"/>
              </w:rPr>
              <w:t xml:space="preserve"> Measures to support the management and protection of marine biodiversity in OCTs implemented</w:t>
            </w:r>
          </w:p>
        </w:tc>
      </w:tr>
      <w:tr w:rsidR="00CD3279" w:rsidRPr="003F6B51" w14:paraId="5AD2CEE3" w14:textId="77777777" w:rsidTr="00452AB9">
        <w:trPr>
          <w:trHeight w:val="254"/>
        </w:trPr>
        <w:tc>
          <w:tcPr>
            <w:tcW w:w="1026" w:type="pct"/>
            <w:shd w:val="clear" w:color="auto" w:fill="FFFFFF" w:themeFill="background1"/>
          </w:tcPr>
          <w:p w14:paraId="658C8B5E"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3.3.1: </w:t>
            </w:r>
            <w:r w:rsidRPr="003F6B51">
              <w:rPr>
                <w:rFonts w:ascii="Arial" w:eastAsia="Calibri" w:hAnsi="Arial" w:cs="Arial"/>
                <w:color w:val="000000"/>
                <w:sz w:val="18"/>
                <w:szCs w:val="18"/>
                <w:lang w:val="en-029"/>
              </w:rPr>
              <w:t># and type of measures implemented to manage and protect marine biodiversity in OCTs</w:t>
            </w:r>
          </w:p>
        </w:tc>
        <w:tc>
          <w:tcPr>
            <w:tcW w:w="1821" w:type="pct"/>
            <w:shd w:val="clear" w:color="auto" w:fill="FFFFFF" w:themeFill="background1"/>
          </w:tcPr>
          <w:p w14:paraId="5BCB719C"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and type of initiatives implemented to manage and protect marine biodiversity in OCTs</w:t>
            </w:r>
          </w:p>
          <w:p w14:paraId="26D24D0F" w14:textId="77777777" w:rsidR="00CD3279" w:rsidRPr="003F6B51" w:rsidRDefault="00CD3279" w:rsidP="00CC2B46">
            <w:pPr>
              <w:pStyle w:val="FootnoteText"/>
              <w:rPr>
                <w:rFonts w:ascii="Arial" w:hAnsi="Arial" w:cs="Arial"/>
                <w:b/>
                <w:bCs/>
                <w:szCs w:val="18"/>
                <w:lang w:val="en-029"/>
              </w:rPr>
            </w:pPr>
          </w:p>
          <w:p w14:paraId="6CE2F4B0" w14:textId="77777777" w:rsidR="00CD3279" w:rsidRPr="003F6B51" w:rsidRDefault="00CD3279" w:rsidP="00CC2B46">
            <w:pPr>
              <w:pStyle w:val="FootnoteText"/>
              <w:rPr>
                <w:rFonts w:ascii="Arial" w:hAnsi="Arial" w:cs="Arial"/>
                <w:szCs w:val="18"/>
                <w:lang w:val="en-029"/>
              </w:rPr>
            </w:pPr>
            <w:r w:rsidRPr="003F6B51">
              <w:rPr>
                <w:rFonts w:ascii="Arial" w:hAnsi="Arial" w:cs="Arial"/>
                <w:szCs w:val="18"/>
                <w:lang w:val="en-029"/>
              </w:rPr>
              <w:t>Especially in the face of always impending natural and climate related disasters, managed and properly protected marine ecosystems will bring substantial health, social and economic benefits to coastal communities and to the OCT as a region. Efforts to increase marine biodiversity resilience and reduce marine biodiversity losses are therefore critical.</w:t>
            </w:r>
          </w:p>
          <w:p w14:paraId="59D205A3" w14:textId="77777777" w:rsidR="00CD3279" w:rsidRPr="003F6B51" w:rsidRDefault="00CD3279" w:rsidP="00CC2B46">
            <w:pPr>
              <w:pStyle w:val="FootnoteText"/>
              <w:rPr>
                <w:rFonts w:ascii="Arial" w:hAnsi="Arial" w:cs="Arial"/>
                <w:szCs w:val="18"/>
                <w:lang w:val="en-029"/>
              </w:rPr>
            </w:pPr>
          </w:p>
          <w:p w14:paraId="692F283C" w14:textId="77777777" w:rsidR="00CD3279" w:rsidRPr="003F6B51" w:rsidRDefault="00CD3279" w:rsidP="00CC2B46">
            <w:pPr>
              <w:pStyle w:val="FootnoteText"/>
              <w:rPr>
                <w:rFonts w:ascii="Arial" w:hAnsi="Arial" w:cs="Arial"/>
                <w:szCs w:val="18"/>
                <w:lang w:val="en-029"/>
              </w:rPr>
            </w:pPr>
            <w:r w:rsidRPr="003F6B51">
              <w:rPr>
                <w:rFonts w:ascii="Arial" w:hAnsi="Arial" w:cs="Arial"/>
                <w:b/>
                <w:bCs/>
                <w:szCs w:val="18"/>
                <w:lang w:val="en-029"/>
              </w:rPr>
              <w:t xml:space="preserve">Measures </w:t>
            </w:r>
            <w:r w:rsidRPr="003F6B51">
              <w:rPr>
                <w:rFonts w:ascii="Arial" w:hAnsi="Arial" w:cs="Arial"/>
                <w:szCs w:val="18"/>
                <w:lang w:val="en-029"/>
              </w:rPr>
              <w:t>include any plan or course of action aimed at protecting marine biodiversity in the OCTs and includes sustainable fisheries management, control of invasive marine and terrestrial species, establishing and replicating coral reef restoration techniques, supporting evidence-based integrated coastal management, and developing sustainable management practices to better enforce protective regulations</w:t>
            </w:r>
          </w:p>
          <w:p w14:paraId="512786D3" w14:textId="77777777" w:rsidR="00CD3279" w:rsidRPr="003F6B51" w:rsidRDefault="00CD3279" w:rsidP="00CC2B46">
            <w:pPr>
              <w:pStyle w:val="FootnoteText"/>
              <w:rPr>
                <w:rFonts w:ascii="Arial" w:hAnsi="Arial" w:cs="Arial"/>
                <w:szCs w:val="18"/>
                <w:lang w:val="en-029"/>
              </w:rPr>
            </w:pPr>
          </w:p>
          <w:p w14:paraId="746C1E3F" w14:textId="77777777" w:rsidR="00CD3279" w:rsidRPr="003F6B51" w:rsidRDefault="00CD3279" w:rsidP="00CC2B46">
            <w:pPr>
              <w:pStyle w:val="FootnoteText"/>
              <w:rPr>
                <w:rFonts w:ascii="Arial" w:hAnsi="Arial" w:cs="Arial"/>
                <w:szCs w:val="18"/>
                <w:lang w:val="en-029"/>
              </w:rPr>
            </w:pPr>
            <w:r w:rsidRPr="003F6B51">
              <w:rPr>
                <w:rFonts w:ascii="Arial" w:hAnsi="Arial" w:cs="Arial"/>
                <w:szCs w:val="18"/>
                <w:lang w:val="en-029"/>
              </w:rPr>
              <w:t>Marine biodiversity refers to the variability among living organisms from all sources, including inter alia, terrestrial, marine and other aquatic ecosystems and the ecological complexes of which they are part; including diversity within species, between species and of ecosystems. (Source: CBD, Art. 2)</w:t>
            </w:r>
            <w:r w:rsidRPr="003F6B51">
              <w:rPr>
                <w:rStyle w:val="FootnoteReference"/>
                <w:rFonts w:ascii="Arial" w:hAnsi="Arial" w:cs="Arial"/>
                <w:lang w:val="en-029"/>
              </w:rPr>
              <w:footnoteReference w:id="16"/>
            </w:r>
          </w:p>
          <w:p w14:paraId="72D14FAB" w14:textId="77777777" w:rsidR="00CD3279" w:rsidRDefault="00CD3279" w:rsidP="00CC2B46">
            <w:pPr>
              <w:contextualSpacing/>
              <w:rPr>
                <w:rFonts w:ascii="Arial" w:eastAsia="Calibri" w:hAnsi="Arial" w:cs="Arial"/>
                <w:color w:val="000000"/>
                <w:sz w:val="18"/>
                <w:szCs w:val="18"/>
                <w:lang w:val="en-029"/>
              </w:rPr>
            </w:pPr>
          </w:p>
          <w:p w14:paraId="62EA4BD4" w14:textId="77777777" w:rsidR="00CD3279" w:rsidRDefault="00CD3279" w:rsidP="00CC2B46">
            <w:pPr>
              <w:contextualSpacing/>
              <w:rPr>
                <w:rFonts w:ascii="Arial" w:eastAsia="Calibri" w:hAnsi="Arial" w:cs="Arial"/>
                <w:color w:val="000000"/>
                <w:sz w:val="18"/>
                <w:szCs w:val="18"/>
                <w:lang w:val="en-029"/>
              </w:rPr>
            </w:pPr>
          </w:p>
          <w:p w14:paraId="516BF5D5" w14:textId="77777777" w:rsidR="00CD3279" w:rsidRPr="003F6B51" w:rsidRDefault="00CD3279" w:rsidP="00CC2B46">
            <w:pPr>
              <w:contextualSpacing/>
              <w:rPr>
                <w:rFonts w:ascii="Arial" w:eastAsia="Calibri" w:hAnsi="Arial" w:cs="Arial"/>
                <w:color w:val="000000"/>
                <w:sz w:val="18"/>
                <w:szCs w:val="18"/>
                <w:lang w:val="en-029"/>
              </w:rPr>
            </w:pPr>
          </w:p>
        </w:tc>
        <w:tc>
          <w:tcPr>
            <w:tcW w:w="443" w:type="pct"/>
            <w:shd w:val="clear" w:color="auto" w:fill="FFFFFF" w:themeFill="background1"/>
          </w:tcPr>
          <w:p w14:paraId="35C2C2D9"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0BB9C9D7"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647CECA0"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278EA29F" w14:textId="77777777" w:rsidR="00A62FC3" w:rsidRPr="00CD3279" w:rsidRDefault="00A62FC3" w:rsidP="00A62FC3">
            <w:pPr>
              <w:autoSpaceDE w:val="0"/>
              <w:autoSpaceDN w:val="0"/>
              <w:adjustRightInd w:val="0"/>
              <w:jc w:val="center"/>
              <w:rPr>
                <w:i/>
                <w:sz w:val="20"/>
                <w:lang w:val="en-US"/>
              </w:rPr>
            </w:pPr>
          </w:p>
          <w:p w14:paraId="7180E9C3" w14:textId="26018834"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7994C191" w14:textId="77777777" w:rsidR="00CD3279" w:rsidRPr="003F6B51" w:rsidRDefault="00CD3279" w:rsidP="00CC2B46">
            <w:pPr>
              <w:rPr>
                <w:rFonts w:ascii="Arial" w:eastAsia="Calibri" w:hAnsi="Arial" w:cs="Arial"/>
                <w:sz w:val="18"/>
                <w:szCs w:val="18"/>
                <w:lang w:val="en-029"/>
              </w:rPr>
            </w:pPr>
          </w:p>
        </w:tc>
      </w:tr>
      <w:tr w:rsidR="00CD3279" w:rsidRPr="003F6B51" w14:paraId="13A16687" w14:textId="77777777" w:rsidTr="00452AB9">
        <w:trPr>
          <w:trHeight w:val="254"/>
        </w:trPr>
        <w:tc>
          <w:tcPr>
            <w:tcW w:w="5000" w:type="pct"/>
            <w:gridSpan w:val="6"/>
            <w:shd w:val="clear" w:color="auto" w:fill="FFFFFF" w:themeFill="background1"/>
          </w:tcPr>
          <w:p w14:paraId="6457B401" w14:textId="77777777" w:rsidR="00CD3279" w:rsidRPr="003F6B51" w:rsidRDefault="00CD3279" w:rsidP="00CC2B46">
            <w:pPr>
              <w:rPr>
                <w:rFonts w:ascii="Arial" w:eastAsia="Calibri" w:hAnsi="Arial" w:cs="Arial"/>
                <w:sz w:val="18"/>
                <w:szCs w:val="18"/>
                <w:lang w:val="en-029"/>
              </w:rPr>
            </w:pPr>
            <w:r w:rsidRPr="003F6B51">
              <w:rPr>
                <w:rFonts w:ascii="Arial" w:eastAsia="Calibri" w:hAnsi="Arial" w:cs="Arial"/>
                <w:b/>
                <w:bCs/>
                <w:i/>
                <w:iCs/>
                <w:sz w:val="18"/>
                <w:szCs w:val="18"/>
                <w:lang w:val="en-029"/>
              </w:rPr>
              <w:t xml:space="preserve">Output 3.4: </w:t>
            </w:r>
            <w:r w:rsidRPr="003F6B51">
              <w:rPr>
                <w:rFonts w:ascii="Arial" w:eastAsia="Calibri" w:hAnsi="Arial" w:cs="Arial"/>
                <w:i/>
                <w:iCs/>
                <w:sz w:val="18"/>
                <w:szCs w:val="18"/>
                <w:lang w:val="en-029"/>
              </w:rPr>
              <w:t>Marine biodiversity monitoring systems introduced/implemented</w:t>
            </w:r>
          </w:p>
        </w:tc>
      </w:tr>
      <w:tr w:rsidR="00CD3279" w:rsidRPr="003F6B51" w14:paraId="1E845B79" w14:textId="77777777" w:rsidTr="00452AB9">
        <w:trPr>
          <w:trHeight w:val="254"/>
        </w:trPr>
        <w:tc>
          <w:tcPr>
            <w:tcW w:w="1026" w:type="pct"/>
            <w:shd w:val="clear" w:color="auto" w:fill="FFFFFF" w:themeFill="background1"/>
          </w:tcPr>
          <w:p w14:paraId="31E70C8E" w14:textId="77777777" w:rsidR="00CD3279" w:rsidRPr="003F6B51" w:rsidRDefault="00CD3279" w:rsidP="00CC2B46">
            <w:pPr>
              <w:rPr>
                <w:rFonts w:ascii="Arial" w:eastAsia="Calibri" w:hAnsi="Arial" w:cs="Arial"/>
                <w:b/>
                <w:bCs/>
                <w:i/>
                <w:iCs/>
                <w:sz w:val="18"/>
                <w:szCs w:val="18"/>
                <w:lang w:val="en-029"/>
              </w:rPr>
            </w:pPr>
            <w:r w:rsidRPr="003F6B51">
              <w:rPr>
                <w:rFonts w:ascii="Arial" w:eastAsia="Calibri" w:hAnsi="Arial" w:cs="Arial"/>
                <w:b/>
                <w:bCs/>
                <w:i/>
                <w:iCs/>
                <w:sz w:val="18"/>
                <w:szCs w:val="18"/>
                <w:lang w:val="en-029"/>
              </w:rPr>
              <w:t xml:space="preserve">3.4.1: </w:t>
            </w:r>
            <w:r w:rsidRPr="003F6B51">
              <w:rPr>
                <w:rFonts w:ascii="Arial" w:eastAsia="Calibri" w:hAnsi="Arial" w:cs="Arial"/>
                <w:color w:val="000000"/>
                <w:sz w:val="18"/>
                <w:szCs w:val="18"/>
                <w:lang w:val="en-029"/>
              </w:rPr>
              <w:t># of OCTs with new or updated monitoring systems to better enforce protective regulations for marine biodiversity</w:t>
            </w:r>
          </w:p>
        </w:tc>
        <w:tc>
          <w:tcPr>
            <w:tcW w:w="1821" w:type="pct"/>
            <w:shd w:val="clear" w:color="auto" w:fill="FFFFFF" w:themeFill="background1"/>
          </w:tcPr>
          <w:p w14:paraId="07D97051" w14:textId="77777777" w:rsidR="00CD3279" w:rsidRPr="003F6B51" w:rsidRDefault="00CD3279" w:rsidP="00CC2B46">
            <w:pPr>
              <w:rPr>
                <w:rFonts w:ascii="Arial" w:hAnsi="Arial" w:cs="Arial"/>
                <w:color w:val="000000"/>
                <w:sz w:val="18"/>
                <w:szCs w:val="18"/>
                <w:lang w:val="en-029"/>
              </w:rPr>
            </w:pPr>
            <w:r w:rsidRPr="003F6B51">
              <w:rPr>
                <w:rFonts w:ascii="Arial" w:hAnsi="Arial" w:cs="Arial"/>
                <w:color w:val="000000"/>
                <w:sz w:val="18"/>
                <w:szCs w:val="18"/>
                <w:lang w:val="en-029"/>
              </w:rPr>
              <w:t>This indicator measures the number of OCTs that have acquired new or have updated monitoring systems to better enforce protective regulations for marine biodiversity.</w:t>
            </w:r>
          </w:p>
          <w:p w14:paraId="3BB686E7" w14:textId="77777777" w:rsidR="00CD3279" w:rsidRPr="003F6B51" w:rsidRDefault="00CD3279" w:rsidP="00CC2B46">
            <w:pPr>
              <w:rPr>
                <w:rFonts w:ascii="Arial" w:hAnsi="Arial" w:cs="Arial"/>
                <w:color w:val="000000"/>
                <w:sz w:val="18"/>
                <w:szCs w:val="18"/>
                <w:lang w:val="en-029"/>
              </w:rPr>
            </w:pPr>
          </w:p>
          <w:p w14:paraId="64621D97" w14:textId="77777777" w:rsidR="00CD3279" w:rsidRPr="003F6B51"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Monitoring systems</w:t>
            </w:r>
            <w:r w:rsidRPr="003F6B51">
              <w:rPr>
                <w:rFonts w:ascii="Arial" w:hAnsi="Arial" w:cs="Arial"/>
                <w:color w:val="000000"/>
                <w:sz w:val="18"/>
                <w:szCs w:val="18"/>
                <w:lang w:val="en-029"/>
              </w:rPr>
              <w:t xml:space="preserve"> refer to a set of initiatives put in place to protect life below the water in OCTs. They may include underwater cameras, the frequent collection of DNA samples to assess the health of biodiversity and collecting water samples to test for hazardous substances and assess marine health.</w:t>
            </w:r>
          </w:p>
          <w:p w14:paraId="2316033F" w14:textId="77777777" w:rsidR="00CD3279" w:rsidRPr="003F6B51" w:rsidRDefault="00CD3279" w:rsidP="00CC2B46">
            <w:pPr>
              <w:rPr>
                <w:rFonts w:ascii="Arial" w:hAnsi="Arial" w:cs="Arial"/>
                <w:color w:val="000000"/>
                <w:sz w:val="18"/>
                <w:szCs w:val="18"/>
                <w:lang w:val="en-029"/>
              </w:rPr>
            </w:pPr>
          </w:p>
          <w:p w14:paraId="1E87561D" w14:textId="77777777" w:rsidR="00CD3279" w:rsidRPr="003F6B51" w:rsidRDefault="00CD3279" w:rsidP="00CC2B46">
            <w:pPr>
              <w:rPr>
                <w:rFonts w:ascii="Arial" w:hAnsi="Arial" w:cs="Arial"/>
                <w:color w:val="000000"/>
                <w:sz w:val="18"/>
                <w:szCs w:val="18"/>
                <w:lang w:val="en-029"/>
              </w:rPr>
            </w:pPr>
            <w:r w:rsidRPr="003F6B51">
              <w:rPr>
                <w:rFonts w:ascii="Arial" w:hAnsi="Arial" w:cs="Arial"/>
                <w:b/>
                <w:bCs/>
                <w:color w:val="000000"/>
                <w:sz w:val="18"/>
                <w:szCs w:val="18"/>
                <w:lang w:val="en-029"/>
              </w:rPr>
              <w:t>Protective regulations</w:t>
            </w:r>
            <w:r w:rsidRPr="003F6B51">
              <w:rPr>
                <w:rFonts w:ascii="Arial" w:hAnsi="Arial" w:cs="Arial"/>
                <w:color w:val="000000"/>
                <w:sz w:val="18"/>
                <w:szCs w:val="18"/>
                <w:lang w:val="en-029"/>
              </w:rPr>
              <w:t xml:space="preserve"> are laws put in place to prevent harm to marine biodiversity by humans. These may include regulations against illegal dumping, littering, overfishing and the use of harmful chemicals and other practices that may harm marine health.</w:t>
            </w:r>
          </w:p>
          <w:p w14:paraId="48FF624A" w14:textId="77777777" w:rsidR="00CD3279" w:rsidRPr="003F6B51" w:rsidRDefault="00CD3279" w:rsidP="00CC2B46">
            <w:pPr>
              <w:contextualSpacing/>
              <w:rPr>
                <w:rFonts w:ascii="Arial" w:eastAsia="Calibri" w:hAnsi="Arial" w:cs="Arial"/>
                <w:color w:val="000000"/>
                <w:sz w:val="18"/>
                <w:szCs w:val="18"/>
                <w:lang w:val="en-029"/>
              </w:rPr>
            </w:pPr>
          </w:p>
        </w:tc>
        <w:tc>
          <w:tcPr>
            <w:tcW w:w="443" w:type="pct"/>
            <w:shd w:val="clear" w:color="auto" w:fill="FFFFFF" w:themeFill="background1"/>
          </w:tcPr>
          <w:p w14:paraId="086A7CDD"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7844E4CD"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23D2EF96"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6E3E05E9" w14:textId="77777777" w:rsidR="00A62FC3" w:rsidRPr="00CD3279" w:rsidRDefault="00A62FC3" w:rsidP="00A62FC3">
            <w:pPr>
              <w:autoSpaceDE w:val="0"/>
              <w:autoSpaceDN w:val="0"/>
              <w:adjustRightInd w:val="0"/>
              <w:jc w:val="center"/>
              <w:rPr>
                <w:i/>
                <w:sz w:val="20"/>
                <w:lang w:val="en-US"/>
              </w:rPr>
            </w:pPr>
          </w:p>
          <w:p w14:paraId="060A875C" w14:textId="5C75B33B"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5CF783B3" w14:textId="77777777" w:rsidR="00CD3279" w:rsidRPr="003F6B51" w:rsidRDefault="00CD3279" w:rsidP="00CC2B46">
            <w:pPr>
              <w:rPr>
                <w:rFonts w:ascii="Arial" w:eastAsia="Calibri" w:hAnsi="Arial" w:cs="Arial"/>
                <w:sz w:val="18"/>
                <w:szCs w:val="18"/>
                <w:lang w:val="en-029"/>
              </w:rPr>
            </w:pPr>
          </w:p>
        </w:tc>
      </w:tr>
      <w:tr w:rsidR="00CD3279" w:rsidRPr="003F6B51" w14:paraId="1B0F07BD" w14:textId="77777777" w:rsidTr="00452AB9">
        <w:trPr>
          <w:trHeight w:val="161"/>
        </w:trPr>
        <w:tc>
          <w:tcPr>
            <w:tcW w:w="5000" w:type="pct"/>
            <w:gridSpan w:val="6"/>
            <w:shd w:val="clear" w:color="auto" w:fill="FFFFFF" w:themeFill="background1"/>
          </w:tcPr>
          <w:p w14:paraId="56B5E495" w14:textId="77777777" w:rsidR="00CD3279" w:rsidRPr="000E43ED" w:rsidRDefault="00CD3279" w:rsidP="00CC2B46">
            <w:pPr>
              <w:contextualSpacing/>
              <w:rPr>
                <w:rFonts w:ascii="Arial" w:eastAsia="Calibri" w:hAnsi="Arial" w:cs="Arial"/>
                <w:i/>
                <w:iCs/>
                <w:color w:val="000000"/>
                <w:sz w:val="18"/>
                <w:szCs w:val="18"/>
                <w:lang w:val="en-029"/>
              </w:rPr>
            </w:pPr>
            <w:r w:rsidRPr="003F6B51">
              <w:rPr>
                <w:rFonts w:ascii="Arial" w:eastAsia="Calibri" w:hAnsi="Arial" w:cs="Arial"/>
                <w:b/>
                <w:bCs/>
                <w:i/>
                <w:iCs/>
                <w:color w:val="000000"/>
                <w:sz w:val="18"/>
                <w:szCs w:val="18"/>
                <w:lang w:val="en-029"/>
              </w:rPr>
              <w:t>Output 3</w:t>
            </w:r>
            <w:r>
              <w:rPr>
                <w:rFonts w:ascii="Arial" w:eastAsia="Calibri" w:hAnsi="Arial" w:cs="Arial"/>
                <w:b/>
                <w:bCs/>
                <w:i/>
                <w:iCs/>
                <w:color w:val="000000"/>
                <w:sz w:val="18"/>
                <w:szCs w:val="18"/>
                <w:lang w:val="en-029"/>
              </w:rPr>
              <w:t>.</w:t>
            </w:r>
            <w:r w:rsidRPr="003F6B51">
              <w:rPr>
                <w:rFonts w:ascii="Arial" w:eastAsia="Calibri" w:hAnsi="Arial" w:cs="Arial"/>
                <w:b/>
                <w:bCs/>
                <w:i/>
                <w:iCs/>
                <w:color w:val="000000"/>
                <w:sz w:val="18"/>
                <w:szCs w:val="18"/>
                <w:lang w:val="en-029"/>
              </w:rPr>
              <w:t>5:</w:t>
            </w:r>
            <w:r w:rsidRPr="003F6B51">
              <w:rPr>
                <w:rFonts w:ascii="Arial" w:eastAsia="Calibri" w:hAnsi="Arial" w:cs="Arial"/>
                <w:i/>
                <w:iCs/>
                <w:color w:val="000000"/>
                <w:sz w:val="18"/>
                <w:szCs w:val="18"/>
                <w:lang w:val="en-029"/>
              </w:rPr>
              <w:t xml:space="preserve"> Data, statistics and information repositories expanded for the protection of OCTs’ MBD</w:t>
            </w:r>
          </w:p>
        </w:tc>
      </w:tr>
      <w:tr w:rsidR="00CD3279" w:rsidRPr="003F6B51" w14:paraId="16778CAA" w14:textId="77777777" w:rsidTr="00452AB9">
        <w:trPr>
          <w:trHeight w:val="254"/>
        </w:trPr>
        <w:tc>
          <w:tcPr>
            <w:tcW w:w="1026" w:type="pct"/>
            <w:shd w:val="clear" w:color="auto" w:fill="FFFFFF" w:themeFill="background1"/>
          </w:tcPr>
          <w:p w14:paraId="2AA8AECF" w14:textId="77777777" w:rsidR="00CD3279" w:rsidRPr="003F6B51" w:rsidRDefault="00CD3279" w:rsidP="00CC2B46">
            <w:pPr>
              <w:contextualSpacing/>
              <w:rPr>
                <w:rFonts w:ascii="Arial" w:eastAsia="Calibri" w:hAnsi="Arial" w:cs="Arial"/>
                <w:b/>
                <w:bCs/>
                <w:i/>
                <w:iCs/>
                <w:color w:val="000000"/>
                <w:sz w:val="18"/>
                <w:szCs w:val="18"/>
                <w:highlight w:val="yellow"/>
                <w:lang w:val="en-029"/>
              </w:rPr>
            </w:pPr>
            <w:r w:rsidRPr="003F6B51">
              <w:rPr>
                <w:rFonts w:ascii="Arial" w:eastAsia="Calibri" w:hAnsi="Arial" w:cs="Arial"/>
                <w:b/>
                <w:bCs/>
                <w:i/>
                <w:iCs/>
                <w:color w:val="000000"/>
                <w:sz w:val="18"/>
                <w:szCs w:val="18"/>
                <w:lang w:val="en-029"/>
              </w:rPr>
              <w:t>3.5.1:</w:t>
            </w:r>
            <w:r w:rsidRPr="003F6B51">
              <w:rPr>
                <w:rFonts w:ascii="Arial" w:eastAsia="Calibri" w:hAnsi="Arial" w:cs="Arial"/>
                <w:i/>
                <w:iCs/>
                <w:color w:val="000000"/>
                <w:sz w:val="18"/>
                <w:szCs w:val="18"/>
                <w:lang w:val="en-029"/>
              </w:rPr>
              <w:t xml:space="preserve"> </w:t>
            </w:r>
            <w:r w:rsidRPr="003F6B51">
              <w:rPr>
                <w:rFonts w:ascii="Arial" w:eastAsia="Calibri" w:hAnsi="Arial" w:cs="Arial"/>
                <w:color w:val="000000"/>
                <w:sz w:val="18"/>
                <w:szCs w:val="18"/>
                <w:lang w:val="en-029"/>
              </w:rPr>
              <w:t># of data, statistics and/or information repositories/systems introduced/updated for the protection of MBD</w:t>
            </w:r>
          </w:p>
        </w:tc>
        <w:tc>
          <w:tcPr>
            <w:tcW w:w="1821" w:type="pct"/>
            <w:shd w:val="clear" w:color="auto" w:fill="FFFFFF" w:themeFill="background1"/>
          </w:tcPr>
          <w:p w14:paraId="24470A2D" w14:textId="77777777" w:rsidR="00CD3279" w:rsidRPr="003F6B51" w:rsidRDefault="00CD3279" w:rsidP="00CC2B46">
            <w:pPr>
              <w:rPr>
                <w:rFonts w:ascii="Arial" w:eastAsia="Calibri" w:hAnsi="Arial" w:cs="Arial"/>
                <w:color w:val="000000"/>
                <w:sz w:val="18"/>
                <w:szCs w:val="18"/>
                <w:lang w:val="en-029"/>
              </w:rPr>
            </w:pPr>
            <w:r w:rsidRPr="003F6B51">
              <w:rPr>
                <w:rFonts w:ascii="Arial" w:hAnsi="Arial" w:cs="Arial"/>
                <w:color w:val="000000"/>
                <w:sz w:val="18"/>
                <w:szCs w:val="18"/>
                <w:lang w:val="en-029"/>
              </w:rPr>
              <w:t xml:space="preserve">This indicator measures the number of data </w:t>
            </w:r>
            <w:r w:rsidRPr="003F6B51">
              <w:rPr>
                <w:rFonts w:ascii="Arial" w:eastAsia="Calibri" w:hAnsi="Arial" w:cs="Arial"/>
                <w:color w:val="000000"/>
                <w:sz w:val="18"/>
                <w:szCs w:val="18"/>
                <w:lang w:val="en-029"/>
              </w:rPr>
              <w:t>statistics and/or information repositories/systems introduced/updated for the protection of MBD</w:t>
            </w:r>
          </w:p>
          <w:p w14:paraId="545E250E" w14:textId="77777777" w:rsidR="00CD3279" w:rsidRPr="003F6B51" w:rsidRDefault="00CD3279" w:rsidP="00CC2B46">
            <w:pPr>
              <w:rPr>
                <w:rFonts w:ascii="Arial" w:eastAsia="Calibri" w:hAnsi="Arial" w:cs="Arial"/>
                <w:color w:val="000000"/>
                <w:sz w:val="18"/>
                <w:szCs w:val="18"/>
                <w:lang w:val="en-029"/>
              </w:rPr>
            </w:pPr>
          </w:p>
          <w:p w14:paraId="3AC07994" w14:textId="77777777" w:rsidR="00CD3279" w:rsidRPr="003F6B51" w:rsidRDefault="00CD3279" w:rsidP="00CC2B46">
            <w:pPr>
              <w:rPr>
                <w:rFonts w:ascii="Arial" w:eastAsia="Calibri" w:hAnsi="Arial" w:cs="Arial"/>
                <w:color w:val="000000"/>
                <w:sz w:val="18"/>
                <w:szCs w:val="18"/>
                <w:lang w:val="en-029"/>
              </w:rPr>
            </w:pPr>
            <w:r w:rsidRPr="003F6B51">
              <w:rPr>
                <w:rFonts w:ascii="Arial" w:eastAsia="Calibri" w:hAnsi="Arial" w:cs="Arial"/>
                <w:b/>
                <w:bCs/>
                <w:color w:val="000000"/>
                <w:sz w:val="18"/>
                <w:szCs w:val="18"/>
                <w:lang w:val="en-029"/>
              </w:rPr>
              <w:t>Introduced</w:t>
            </w:r>
            <w:r w:rsidRPr="003F6B51">
              <w:rPr>
                <w:rFonts w:ascii="Arial" w:eastAsia="Calibri" w:hAnsi="Arial" w:cs="Arial"/>
                <w:color w:val="000000"/>
                <w:sz w:val="18"/>
                <w:szCs w:val="18"/>
                <w:lang w:val="en-029"/>
              </w:rPr>
              <w:t xml:space="preserve"> means newly put in place or established for the first time.</w:t>
            </w:r>
          </w:p>
          <w:p w14:paraId="05050766" w14:textId="77777777" w:rsidR="00CD3279" w:rsidRPr="003F6B51" w:rsidRDefault="00CD3279" w:rsidP="00CC2B46">
            <w:pPr>
              <w:rPr>
                <w:rFonts w:ascii="Arial" w:eastAsia="Calibri" w:hAnsi="Arial" w:cs="Arial"/>
                <w:color w:val="000000"/>
                <w:sz w:val="18"/>
                <w:szCs w:val="18"/>
                <w:lang w:val="en-029"/>
              </w:rPr>
            </w:pPr>
            <w:r w:rsidRPr="003F6B51">
              <w:rPr>
                <w:rFonts w:ascii="Arial" w:eastAsia="Calibri" w:hAnsi="Arial" w:cs="Arial"/>
                <w:b/>
                <w:bCs/>
                <w:color w:val="000000"/>
                <w:sz w:val="18"/>
                <w:szCs w:val="18"/>
                <w:lang w:val="en-029"/>
              </w:rPr>
              <w:t>Updated</w:t>
            </w:r>
            <w:r w:rsidRPr="003F6B51">
              <w:rPr>
                <w:rFonts w:ascii="Arial" w:eastAsia="Calibri" w:hAnsi="Arial" w:cs="Arial"/>
                <w:color w:val="000000"/>
                <w:sz w:val="18"/>
                <w:szCs w:val="18"/>
                <w:lang w:val="en-029"/>
              </w:rPr>
              <w:t xml:space="preserve"> means that an existing system has been improved or modernized.</w:t>
            </w:r>
          </w:p>
          <w:p w14:paraId="2CF9855C" w14:textId="77777777" w:rsidR="00CD3279" w:rsidRPr="003F6B51" w:rsidRDefault="00CD3279" w:rsidP="00CC2B46">
            <w:pPr>
              <w:rPr>
                <w:rFonts w:ascii="Arial" w:eastAsia="Calibri" w:hAnsi="Arial" w:cs="Arial"/>
                <w:color w:val="000000"/>
                <w:sz w:val="18"/>
                <w:szCs w:val="18"/>
                <w:lang w:val="en-029"/>
              </w:rPr>
            </w:pPr>
          </w:p>
          <w:p w14:paraId="7B7DE1D3" w14:textId="77777777" w:rsidR="00CD3279" w:rsidRPr="003F6B51" w:rsidRDefault="00CD3279" w:rsidP="00CC2B46">
            <w:pPr>
              <w:rPr>
                <w:rFonts w:ascii="Arial" w:eastAsia="Calibri" w:hAnsi="Arial" w:cs="Arial"/>
                <w:color w:val="000000"/>
                <w:sz w:val="18"/>
                <w:szCs w:val="18"/>
                <w:lang w:val="en-029"/>
              </w:rPr>
            </w:pPr>
            <w:r w:rsidRPr="003F6B51">
              <w:rPr>
                <w:rFonts w:ascii="Arial" w:eastAsia="Calibri" w:hAnsi="Arial" w:cs="Arial"/>
                <w:color w:val="000000"/>
                <w:sz w:val="18"/>
                <w:szCs w:val="18"/>
                <w:lang w:val="en-029"/>
              </w:rPr>
              <w:t>A data statistic and/or information repository/system is a large database infrastructure that collects, manages, stores and shares data sets for analysis and reporting. It often consolidates data from many sources and provide the benefit of making the data available in one place for easy access and reliability.</w:t>
            </w:r>
          </w:p>
          <w:p w14:paraId="274D5FD4" w14:textId="77777777" w:rsidR="00CD3279" w:rsidRPr="003F6B51" w:rsidRDefault="00CD3279" w:rsidP="00CC2B46">
            <w:pPr>
              <w:contextualSpacing/>
              <w:rPr>
                <w:rFonts w:ascii="Arial" w:eastAsia="Calibri" w:hAnsi="Arial" w:cs="Arial"/>
                <w:color w:val="000000"/>
                <w:sz w:val="18"/>
                <w:szCs w:val="18"/>
                <w:highlight w:val="yellow"/>
                <w:lang w:val="en-029"/>
              </w:rPr>
            </w:pPr>
          </w:p>
        </w:tc>
        <w:tc>
          <w:tcPr>
            <w:tcW w:w="443" w:type="pct"/>
            <w:shd w:val="clear" w:color="auto" w:fill="FFFFFF" w:themeFill="background1"/>
          </w:tcPr>
          <w:p w14:paraId="5E620B60" w14:textId="77777777" w:rsidR="00CD3279" w:rsidRPr="003F6B51" w:rsidRDefault="00CD3279" w:rsidP="00CC2B46">
            <w:pPr>
              <w:jc w:val="center"/>
              <w:rPr>
                <w:rFonts w:ascii="Arial" w:eastAsia="Calibri" w:hAnsi="Arial" w:cs="Arial"/>
                <w:sz w:val="18"/>
                <w:szCs w:val="18"/>
                <w:lang w:val="en-029"/>
              </w:rPr>
            </w:pPr>
            <w:r w:rsidRPr="003F6B51">
              <w:rPr>
                <w:rFonts w:ascii="Arial" w:eastAsia="Calibri" w:hAnsi="Arial" w:cs="Arial"/>
                <w:sz w:val="18"/>
                <w:szCs w:val="18"/>
                <w:lang w:val="en-029"/>
              </w:rPr>
              <w:t>0</w:t>
            </w:r>
          </w:p>
        </w:tc>
        <w:tc>
          <w:tcPr>
            <w:tcW w:w="574" w:type="pct"/>
            <w:shd w:val="clear" w:color="auto" w:fill="FFFFFF" w:themeFill="background1"/>
          </w:tcPr>
          <w:p w14:paraId="725B4707" w14:textId="77777777" w:rsidR="00CD3279" w:rsidRPr="003F6B51" w:rsidRDefault="00CD3279" w:rsidP="00CC2B46">
            <w:pPr>
              <w:jc w:val="center"/>
              <w:rPr>
                <w:rFonts w:ascii="Arial" w:eastAsia="Calibri" w:hAnsi="Arial" w:cs="Arial"/>
                <w:sz w:val="18"/>
                <w:szCs w:val="18"/>
                <w:lang w:val="en-029"/>
              </w:rPr>
            </w:pPr>
          </w:p>
        </w:tc>
        <w:tc>
          <w:tcPr>
            <w:tcW w:w="469" w:type="pct"/>
            <w:shd w:val="clear" w:color="auto" w:fill="FFFFFF" w:themeFill="background1"/>
          </w:tcPr>
          <w:p w14:paraId="2A69B461" w14:textId="77777777" w:rsidR="00A62FC3" w:rsidRDefault="00A62FC3" w:rsidP="00A62FC3">
            <w:pPr>
              <w:autoSpaceDE w:val="0"/>
              <w:autoSpaceDN w:val="0"/>
              <w:adjustRightInd w:val="0"/>
              <w:jc w:val="center"/>
              <w:rPr>
                <w:i/>
                <w:sz w:val="20"/>
                <w:lang w:val="en-US"/>
              </w:rPr>
            </w:pPr>
            <w:r w:rsidRPr="00CD3279">
              <w:rPr>
                <w:i/>
                <w:sz w:val="20"/>
                <w:lang w:val="en-US"/>
              </w:rPr>
              <w:t>The latest available value of the indicator(s) at the time of reporting</w:t>
            </w:r>
          </w:p>
          <w:p w14:paraId="3439ADD4" w14:textId="77777777" w:rsidR="00A62FC3" w:rsidRPr="00CD3279" w:rsidRDefault="00A62FC3" w:rsidP="00A62FC3">
            <w:pPr>
              <w:autoSpaceDE w:val="0"/>
              <w:autoSpaceDN w:val="0"/>
              <w:adjustRightInd w:val="0"/>
              <w:jc w:val="center"/>
              <w:rPr>
                <w:i/>
                <w:sz w:val="20"/>
                <w:lang w:val="en-US"/>
              </w:rPr>
            </w:pPr>
          </w:p>
          <w:p w14:paraId="32C0B9A0" w14:textId="23CE6786" w:rsidR="00CD3279" w:rsidRPr="003F6B51" w:rsidRDefault="00A62FC3" w:rsidP="00A62FC3">
            <w:pPr>
              <w:jc w:val="center"/>
              <w:rPr>
                <w:rFonts w:ascii="Arial" w:eastAsia="Calibri" w:hAnsi="Arial" w:cs="Arial"/>
                <w:sz w:val="18"/>
                <w:szCs w:val="18"/>
                <w:lang w:val="en-029"/>
              </w:rPr>
            </w:pPr>
            <w:r w:rsidRPr="00CD3279">
              <w:rPr>
                <w:i/>
                <w:sz w:val="20"/>
                <w:lang w:val="en-US"/>
              </w:rPr>
              <w:t>(* to be updated in interim and final reports)</w:t>
            </w:r>
          </w:p>
        </w:tc>
        <w:tc>
          <w:tcPr>
            <w:tcW w:w="667" w:type="pct"/>
            <w:shd w:val="clear" w:color="auto" w:fill="FFFFFF" w:themeFill="background1"/>
          </w:tcPr>
          <w:p w14:paraId="269E0020" w14:textId="77777777" w:rsidR="00CD3279" w:rsidRPr="003F6B51" w:rsidRDefault="00CD3279" w:rsidP="00CC2B46">
            <w:pPr>
              <w:rPr>
                <w:rFonts w:ascii="Arial" w:eastAsia="Calibri" w:hAnsi="Arial" w:cs="Arial"/>
                <w:sz w:val="18"/>
                <w:szCs w:val="18"/>
                <w:lang w:val="en-029"/>
              </w:rPr>
            </w:pPr>
          </w:p>
        </w:tc>
      </w:tr>
      <w:bookmarkEnd w:id="14"/>
    </w:tbl>
    <w:p w14:paraId="0E7C637F" w14:textId="5501B323" w:rsidR="00CD3279" w:rsidRDefault="00CD3279" w:rsidP="00212684">
      <w:pPr>
        <w:spacing w:after="160" w:line="259" w:lineRule="auto"/>
        <w:rPr>
          <w:rFonts w:asciiTheme="minorHAnsi" w:hAnsiTheme="minorHAnsi" w:cstheme="minorBidi"/>
          <w:b/>
          <w:bCs/>
          <w:color w:val="2F5496" w:themeColor="accent1" w:themeShade="BF"/>
          <w:sz w:val="22"/>
          <w:szCs w:val="22"/>
          <w:lang w:val="en-JM" w:eastAsia="en-US"/>
        </w:rPr>
      </w:pPr>
    </w:p>
    <w:p w14:paraId="3D4221CD" w14:textId="2D179861" w:rsidR="00CD3279" w:rsidRDefault="00CD3279" w:rsidP="00212684">
      <w:pPr>
        <w:spacing w:after="160" w:line="259" w:lineRule="auto"/>
        <w:rPr>
          <w:rFonts w:asciiTheme="minorHAnsi" w:hAnsiTheme="minorHAnsi" w:cstheme="minorBidi"/>
          <w:b/>
          <w:bCs/>
          <w:color w:val="2F5496" w:themeColor="accent1" w:themeShade="BF"/>
          <w:sz w:val="22"/>
          <w:szCs w:val="22"/>
          <w:lang w:val="en-JM" w:eastAsia="en-US"/>
        </w:rPr>
      </w:pPr>
    </w:p>
    <w:p w14:paraId="7D3D9215" w14:textId="77777777" w:rsidR="00CD3279" w:rsidRDefault="00CD3279" w:rsidP="00212684">
      <w:pPr>
        <w:spacing w:after="160" w:line="259" w:lineRule="auto"/>
        <w:rPr>
          <w:rFonts w:asciiTheme="minorHAnsi" w:hAnsiTheme="minorHAnsi" w:cstheme="minorBidi"/>
          <w:b/>
          <w:bCs/>
          <w:color w:val="2F5496" w:themeColor="accent1" w:themeShade="BF"/>
          <w:sz w:val="22"/>
          <w:szCs w:val="22"/>
          <w:lang w:val="en-JM" w:eastAsia="en-US"/>
        </w:rPr>
      </w:pPr>
    </w:p>
    <w:p w14:paraId="68FD5938" w14:textId="77777777" w:rsidR="00811C56" w:rsidRDefault="00811C56" w:rsidP="00212684">
      <w:pPr>
        <w:spacing w:after="160" w:line="259" w:lineRule="auto"/>
        <w:rPr>
          <w:rFonts w:asciiTheme="minorHAnsi" w:hAnsiTheme="minorHAnsi" w:cstheme="minorBidi"/>
          <w:b/>
          <w:bCs/>
          <w:color w:val="2F5496" w:themeColor="accent1" w:themeShade="BF"/>
          <w:sz w:val="22"/>
          <w:szCs w:val="22"/>
          <w:lang w:val="en-JM" w:eastAsia="en-US"/>
        </w:rPr>
      </w:pPr>
    </w:p>
    <w:p w14:paraId="0F6BD800" w14:textId="77777777" w:rsidR="005B2083" w:rsidRDefault="005B2083" w:rsidP="00212684">
      <w:pPr>
        <w:spacing w:after="160" w:line="259" w:lineRule="auto"/>
        <w:rPr>
          <w:rFonts w:asciiTheme="minorHAnsi" w:hAnsiTheme="minorHAnsi" w:cstheme="minorBidi"/>
          <w:b/>
          <w:bCs/>
          <w:color w:val="2F5496" w:themeColor="accent1" w:themeShade="BF"/>
          <w:sz w:val="22"/>
          <w:szCs w:val="22"/>
          <w:lang w:val="en-JM" w:eastAsia="en-US"/>
        </w:rPr>
      </w:pPr>
    </w:p>
    <w:p w14:paraId="49960AFD" w14:textId="77777777" w:rsidR="007E6FB0" w:rsidRDefault="007E6FB0" w:rsidP="00212684">
      <w:pPr>
        <w:spacing w:after="160" w:line="259" w:lineRule="auto"/>
        <w:rPr>
          <w:rFonts w:asciiTheme="minorHAnsi" w:hAnsiTheme="minorHAnsi" w:cstheme="minorBidi"/>
          <w:b/>
          <w:bCs/>
          <w:color w:val="2F5496" w:themeColor="accent1" w:themeShade="BF"/>
          <w:sz w:val="22"/>
          <w:szCs w:val="22"/>
          <w:lang w:val="en-JM" w:eastAsia="en-US"/>
        </w:rPr>
      </w:pPr>
    </w:p>
    <w:p w14:paraId="047F6E12" w14:textId="77777777" w:rsidR="00814B23" w:rsidRPr="00064557" w:rsidRDefault="00814B23" w:rsidP="00212684">
      <w:pPr>
        <w:spacing w:after="160" w:line="259" w:lineRule="auto"/>
        <w:rPr>
          <w:rFonts w:asciiTheme="minorHAnsi" w:hAnsiTheme="minorHAnsi" w:cstheme="minorBidi"/>
          <w:b/>
          <w:bCs/>
          <w:color w:val="2F5496" w:themeColor="accent1" w:themeShade="BF"/>
          <w:sz w:val="22"/>
          <w:szCs w:val="22"/>
          <w:lang w:val="en-JM" w:eastAsia="en-US"/>
        </w:rPr>
      </w:pPr>
    </w:p>
    <w:sectPr w:rsidR="00814B23" w:rsidRPr="00064557" w:rsidSect="00D413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42DD" w14:textId="77777777" w:rsidR="00DC5B5D" w:rsidRDefault="00DC5B5D" w:rsidP="0080364C">
      <w:r>
        <w:separator/>
      </w:r>
    </w:p>
  </w:endnote>
  <w:endnote w:type="continuationSeparator" w:id="0">
    <w:p w14:paraId="50E423B1" w14:textId="77777777" w:rsidR="00DC5B5D" w:rsidRDefault="00DC5B5D" w:rsidP="0080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160497"/>
      <w:docPartObj>
        <w:docPartGallery w:val="Page Numbers (Bottom of Page)"/>
        <w:docPartUnique/>
      </w:docPartObj>
    </w:sdtPr>
    <w:sdtEndPr>
      <w:rPr>
        <w:noProof/>
      </w:rPr>
    </w:sdtEndPr>
    <w:sdtContent>
      <w:p w14:paraId="6345D0C6" w14:textId="1B30EBFF" w:rsidR="0080364C" w:rsidRDefault="009E4309">
        <w:pPr>
          <w:pStyle w:val="Footer"/>
          <w:jc w:val="right"/>
        </w:pPr>
        <w:r>
          <w:rPr>
            <w:noProof/>
          </w:rPr>
          <w:drawing>
            <wp:inline distT="0" distB="0" distL="0" distR="0" wp14:anchorId="3EDA6536" wp14:editId="092ABE3B">
              <wp:extent cx="5731510" cy="661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61035"/>
                      </a:xfrm>
                      <a:prstGeom prst="rect">
                        <a:avLst/>
                      </a:prstGeom>
                    </pic:spPr>
                  </pic:pic>
                </a:graphicData>
              </a:graphic>
            </wp:inline>
          </w:drawing>
        </w:r>
        <w:r w:rsidR="0080364C">
          <w:fldChar w:fldCharType="begin"/>
        </w:r>
        <w:r w:rsidR="0080364C">
          <w:instrText xml:space="preserve"> PAGE   \* MERGEFORMAT </w:instrText>
        </w:r>
        <w:r w:rsidR="0080364C">
          <w:fldChar w:fldCharType="separate"/>
        </w:r>
        <w:r w:rsidR="0080364C">
          <w:rPr>
            <w:noProof/>
          </w:rPr>
          <w:t>2</w:t>
        </w:r>
        <w:r w:rsidR="0080364C">
          <w:rPr>
            <w:noProof/>
          </w:rPr>
          <w:fldChar w:fldCharType="end"/>
        </w:r>
      </w:p>
    </w:sdtContent>
  </w:sdt>
  <w:p w14:paraId="47251C16" w14:textId="77777777" w:rsidR="0080364C" w:rsidRDefault="0080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3252" w14:textId="77777777" w:rsidR="00DC5B5D" w:rsidRDefault="00DC5B5D" w:rsidP="0080364C">
      <w:r>
        <w:separator/>
      </w:r>
    </w:p>
  </w:footnote>
  <w:footnote w:type="continuationSeparator" w:id="0">
    <w:p w14:paraId="2F6BD87B" w14:textId="77777777" w:rsidR="00DC5B5D" w:rsidRDefault="00DC5B5D" w:rsidP="0080364C">
      <w:r>
        <w:continuationSeparator/>
      </w:r>
    </w:p>
  </w:footnote>
  <w:footnote w:id="1">
    <w:p w14:paraId="7798AF37" w14:textId="13B5D8E4" w:rsidR="00212684" w:rsidRPr="00212684" w:rsidRDefault="00212684">
      <w:pPr>
        <w:pStyle w:val="FootnoteText"/>
        <w:rPr>
          <w:lang w:val="en-JM"/>
        </w:rPr>
      </w:pPr>
      <w:r>
        <w:rPr>
          <w:rStyle w:val="FootnoteReference"/>
        </w:rPr>
        <w:footnoteRef/>
      </w:r>
      <w:r>
        <w:rPr>
          <w:lang w:val="en-JM"/>
        </w:rPr>
        <w:t>Adapted, USAID</w:t>
      </w:r>
    </w:p>
  </w:footnote>
  <w:footnote w:id="2">
    <w:p w14:paraId="035C22B7" w14:textId="77777777" w:rsidR="00CD3279" w:rsidRDefault="00CD3279" w:rsidP="00CD3279">
      <w:pPr>
        <w:pStyle w:val="FootnoteText"/>
      </w:pPr>
      <w:r>
        <w:rPr>
          <w:rStyle w:val="FootnoteReference"/>
        </w:rPr>
        <w:footnoteRef/>
      </w:r>
      <w:r>
        <w:t xml:space="preserve"> Source: </w:t>
      </w:r>
      <w:r w:rsidRPr="008059E7">
        <w:t>https://www.undrr.org/terminology/disaster-risk-management</w:t>
      </w:r>
    </w:p>
  </w:footnote>
  <w:footnote w:id="3">
    <w:p w14:paraId="00AC6881" w14:textId="77777777" w:rsidR="00CD3279" w:rsidRDefault="00CD3279" w:rsidP="00CD3279">
      <w:pPr>
        <w:pStyle w:val="FootnoteText"/>
      </w:pPr>
      <w:r>
        <w:rPr>
          <w:rStyle w:val="FootnoteReference"/>
        </w:rPr>
        <w:footnoteRef/>
      </w:r>
      <w:r>
        <w:t xml:space="preserve"> Source: </w:t>
      </w:r>
      <w:r w:rsidRPr="008E76DD">
        <w:t>https://www.undrr.org/terminology/disaster-risk-reduction</w:t>
      </w:r>
    </w:p>
  </w:footnote>
  <w:footnote w:id="4">
    <w:p w14:paraId="7131BBCE" w14:textId="77777777" w:rsidR="00CD3279" w:rsidRDefault="00CD3279" w:rsidP="00CD3279">
      <w:pPr>
        <w:pStyle w:val="FootnoteText"/>
      </w:pPr>
      <w:r>
        <w:rPr>
          <w:rStyle w:val="FootnoteReference"/>
        </w:rPr>
        <w:footnoteRef/>
      </w:r>
      <w:r>
        <w:t xml:space="preserve"> Source: </w:t>
      </w:r>
      <w:r w:rsidRPr="008059E7">
        <w:t>https://www.undrr.org/terminology/disaster-risk-management</w:t>
      </w:r>
    </w:p>
  </w:footnote>
  <w:footnote w:id="5">
    <w:p w14:paraId="1BFECEB7" w14:textId="77777777" w:rsidR="00CD3279" w:rsidRDefault="00CD3279" w:rsidP="00CD3279">
      <w:pPr>
        <w:pStyle w:val="FootnoteText"/>
      </w:pPr>
      <w:r>
        <w:rPr>
          <w:rStyle w:val="FootnoteReference"/>
        </w:rPr>
        <w:footnoteRef/>
      </w:r>
      <w:r>
        <w:t xml:space="preserve"> </w:t>
      </w:r>
      <w:r w:rsidRPr="00607A4D">
        <w:t>Sayers, R. (2006). Principles of Awareness Raising. UNESCO: Bangkok, p. 11-12.</w:t>
      </w:r>
    </w:p>
  </w:footnote>
  <w:footnote w:id="6">
    <w:p w14:paraId="194D11AF" w14:textId="77777777" w:rsidR="00CD3279" w:rsidRDefault="00CD3279" w:rsidP="00CD3279">
      <w:pPr>
        <w:pStyle w:val="FootnoteText"/>
      </w:pPr>
      <w:r>
        <w:rPr>
          <w:rStyle w:val="FootnoteReference"/>
        </w:rPr>
        <w:footnoteRef/>
      </w:r>
      <w:r>
        <w:t xml:space="preserve"> Source: </w:t>
      </w:r>
      <w:r w:rsidRPr="008E76DD">
        <w:t>https://www.undrr.org/terminology/disaster-risk-reduction</w:t>
      </w:r>
    </w:p>
  </w:footnote>
  <w:footnote w:id="7">
    <w:p w14:paraId="3CAC19D3" w14:textId="77777777" w:rsidR="00CD3279" w:rsidRDefault="00CD3279" w:rsidP="00CD3279">
      <w:pPr>
        <w:pStyle w:val="FootnoteText"/>
      </w:pPr>
      <w:r>
        <w:rPr>
          <w:rStyle w:val="FootnoteReference"/>
        </w:rPr>
        <w:footnoteRef/>
      </w:r>
      <w:r>
        <w:t xml:space="preserve"> Source: </w:t>
      </w:r>
      <w:r w:rsidRPr="008059E7">
        <w:t>https://www.undrr.org/terminology/disaster-risk-management</w:t>
      </w:r>
    </w:p>
  </w:footnote>
  <w:footnote w:id="8">
    <w:p w14:paraId="316796C9" w14:textId="77777777" w:rsidR="00CD3279" w:rsidRDefault="00CD3279" w:rsidP="00CD3279">
      <w:pPr>
        <w:pStyle w:val="FootnoteText"/>
      </w:pPr>
      <w:r>
        <w:rPr>
          <w:rStyle w:val="FootnoteReference"/>
        </w:rPr>
        <w:footnoteRef/>
      </w:r>
      <w:r>
        <w:t xml:space="preserve"> Source: </w:t>
      </w:r>
      <w:r w:rsidRPr="008E76DD">
        <w:t>https://www.undrr.org/terminology/disaster-risk-reduction</w:t>
      </w:r>
    </w:p>
  </w:footnote>
  <w:footnote w:id="9">
    <w:p w14:paraId="6E105C68" w14:textId="77777777" w:rsidR="00CD3279" w:rsidRDefault="00CD3279" w:rsidP="00CD3279">
      <w:pPr>
        <w:pStyle w:val="FootnoteText"/>
      </w:pPr>
      <w:r>
        <w:rPr>
          <w:rStyle w:val="FootnoteReference"/>
        </w:rPr>
        <w:footnoteRef/>
      </w:r>
      <w:r>
        <w:t xml:space="preserve"> Source: </w:t>
      </w:r>
      <w:r w:rsidRPr="008059E7">
        <w:t>https://www.undrr.org/terminology/disaster-risk-management</w:t>
      </w:r>
    </w:p>
  </w:footnote>
  <w:footnote w:id="10">
    <w:p w14:paraId="04B5F540" w14:textId="77777777" w:rsidR="00CD3279" w:rsidRPr="00E824FE" w:rsidRDefault="00CD3279" w:rsidP="00CD3279">
      <w:pPr>
        <w:pStyle w:val="FootnoteText"/>
        <w:rPr>
          <w:lang w:val="en-US"/>
        </w:rPr>
      </w:pPr>
      <w:r>
        <w:rPr>
          <w:rStyle w:val="FootnoteReference"/>
        </w:rPr>
        <w:footnoteRef/>
      </w:r>
      <w:r w:rsidRPr="00E63F89">
        <w:rPr>
          <w:lang w:val="en-US"/>
        </w:rPr>
        <w:t xml:space="preserve"> To include courses in renewable energy</w:t>
      </w:r>
    </w:p>
  </w:footnote>
  <w:footnote w:id="11">
    <w:p w14:paraId="538E4847" w14:textId="77777777" w:rsidR="00CD3279" w:rsidRPr="004C2CB8" w:rsidRDefault="00CD3279" w:rsidP="00CD3279">
      <w:pPr>
        <w:pStyle w:val="FootnoteText"/>
        <w:rPr>
          <w:lang w:val="en-US"/>
        </w:rPr>
      </w:pPr>
      <w:r>
        <w:rPr>
          <w:rStyle w:val="FootnoteReference"/>
        </w:rPr>
        <w:footnoteRef/>
      </w:r>
      <w:r>
        <w:t xml:space="preserve"> </w:t>
      </w:r>
      <w:r w:rsidRPr="00C85992">
        <w:t>Directive (EU) 2018/2001</w:t>
      </w:r>
      <w:r>
        <w:t>.</w:t>
      </w:r>
    </w:p>
  </w:footnote>
  <w:footnote w:id="12">
    <w:p w14:paraId="1477B632" w14:textId="77777777" w:rsidR="00CD3279" w:rsidRDefault="00CD3279" w:rsidP="00CD3279">
      <w:pPr>
        <w:pStyle w:val="FootnoteText"/>
      </w:pPr>
      <w:r>
        <w:rPr>
          <w:rStyle w:val="FootnoteReference"/>
        </w:rPr>
        <w:footnoteRef/>
      </w:r>
      <w:r>
        <w:t xml:space="preserve"> </w:t>
      </w:r>
      <w:r w:rsidRPr="00607A4D">
        <w:t>Sayers, R. (2006). Principles of Awareness Raising. UNESCO: Bangkok, p. 11-12.</w:t>
      </w:r>
    </w:p>
  </w:footnote>
  <w:footnote w:id="13">
    <w:p w14:paraId="4F954CF1" w14:textId="77777777" w:rsidR="00CD3279" w:rsidRDefault="00CD3279" w:rsidP="00CD3279">
      <w:pPr>
        <w:pStyle w:val="FootnoteText"/>
      </w:pPr>
      <w:r>
        <w:rPr>
          <w:rStyle w:val="FootnoteReference"/>
        </w:rPr>
        <w:footnoteRef/>
      </w:r>
      <w:r>
        <w:t xml:space="preserve"> </w:t>
      </w:r>
      <w:r w:rsidRPr="00607A4D">
        <w:t>Sayers, R. (2006). Principles of Awareness Raising. UNESCO: Bangkok, p. 11-12.</w:t>
      </w:r>
    </w:p>
  </w:footnote>
  <w:footnote w:id="14">
    <w:p w14:paraId="2DB59CE8" w14:textId="77777777" w:rsidR="00CD3279" w:rsidRPr="00B252DE" w:rsidRDefault="00CD3279" w:rsidP="00CD3279">
      <w:pPr>
        <w:pStyle w:val="FootnoteText"/>
        <w:rPr>
          <w:lang w:val="en-US"/>
        </w:rPr>
      </w:pPr>
      <w:r>
        <w:rPr>
          <w:rStyle w:val="FootnoteReference"/>
        </w:rPr>
        <w:footnoteRef/>
      </w:r>
      <w:r>
        <w:t xml:space="preserve"> </w:t>
      </w:r>
      <w:hyperlink r:id="rId1" w:history="1">
        <w:r w:rsidRPr="004E3F25">
          <w:rPr>
            <w:rStyle w:val="Hyperlink"/>
          </w:rPr>
          <w:t>https://energy.sais.jhu.edu/articles/renewable-energy-vs-sustainable-energy/</w:t>
        </w:r>
      </w:hyperlink>
      <w:r>
        <w:t xml:space="preserve"> accessed 9th February 2022.</w:t>
      </w:r>
    </w:p>
  </w:footnote>
  <w:footnote w:id="15">
    <w:p w14:paraId="2B514494" w14:textId="77777777" w:rsidR="00CD3279" w:rsidRPr="002D7124" w:rsidRDefault="00CD3279" w:rsidP="00CD3279">
      <w:pPr>
        <w:pStyle w:val="FootnoteText"/>
        <w:rPr>
          <w:lang w:val="en-US"/>
        </w:rPr>
      </w:pPr>
      <w:r>
        <w:rPr>
          <w:rStyle w:val="FootnoteReference"/>
        </w:rPr>
        <w:footnoteRef/>
      </w:r>
      <w:r>
        <w:t xml:space="preserve"> </w:t>
      </w:r>
      <w:hyperlink r:id="rId2" w:history="1">
        <w:r w:rsidRPr="004E3F25">
          <w:rPr>
            <w:rStyle w:val="Hyperlink"/>
          </w:rPr>
          <w:t>https://leap.unep.org/knowledge/glossary/marine-biodiversity</w:t>
        </w:r>
      </w:hyperlink>
      <w:r>
        <w:t xml:space="preserve"> accessed  9th February, 2022. </w:t>
      </w:r>
    </w:p>
  </w:footnote>
  <w:footnote w:id="16">
    <w:p w14:paraId="67C0A280" w14:textId="77777777" w:rsidR="00CD3279" w:rsidRPr="00B252DE" w:rsidRDefault="00CD3279" w:rsidP="00CD3279">
      <w:pPr>
        <w:pStyle w:val="FootnoteText"/>
        <w:rPr>
          <w:lang w:val="en-US"/>
        </w:rPr>
      </w:pPr>
      <w:r>
        <w:rPr>
          <w:rStyle w:val="FootnoteReference"/>
        </w:rPr>
        <w:footnoteRef/>
      </w:r>
      <w:r>
        <w:t xml:space="preserve"> </w:t>
      </w:r>
      <w:hyperlink r:id="rId3" w:history="1">
        <w:r w:rsidRPr="004E3F25">
          <w:rPr>
            <w:rStyle w:val="Hyperlink"/>
          </w:rPr>
          <w:t>https://leap.unep.org/knowledge/glossary/marine-biodiversity</w:t>
        </w:r>
      </w:hyperlink>
      <w:r>
        <w:t xml:space="preserve"> accessed  9th February,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15D" w14:textId="50C24B27" w:rsidR="009E4309" w:rsidRDefault="009E4309">
    <w:pPr>
      <w:pStyle w:val="Header"/>
    </w:pPr>
    <w:r w:rsidRPr="00064557">
      <w:rPr>
        <w:rFonts w:ascii="Segoe UI Semibold" w:hAnsi="Segoe UI Semibold" w:cs="Segoe UI Semibold"/>
        <w:noProof/>
        <w:lang w:val="en-JM"/>
      </w:rPr>
      <w:drawing>
        <wp:anchor distT="0" distB="0" distL="114300" distR="114300" simplePos="0" relativeHeight="251659264" behindDoc="1" locked="0" layoutInCell="1" allowOverlap="1" wp14:anchorId="48C9FFEB" wp14:editId="5E1C7CB0">
          <wp:simplePos x="0" y="0"/>
          <wp:positionH relativeFrom="margin">
            <wp:posOffset>-91440</wp:posOffset>
          </wp:positionH>
          <wp:positionV relativeFrom="paragraph">
            <wp:posOffset>-79829</wp:posOffset>
          </wp:positionV>
          <wp:extent cx="1716405" cy="1047115"/>
          <wp:effectExtent l="0" t="0" r="0" b="0"/>
          <wp:wrapTopAndBottom/>
          <wp:docPr id="18"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t="1137" b="1137"/>
                  <a:stretch>
                    <a:fillRect/>
                  </a:stretch>
                </pic:blipFill>
                <pic:spPr bwMode="auto">
                  <a:xfrm>
                    <a:off x="0" y="0"/>
                    <a:ext cx="1716405" cy="1047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2F5"/>
    <w:multiLevelType w:val="multilevel"/>
    <w:tmpl w:val="84F2E29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032D6"/>
    <w:multiLevelType w:val="hybridMultilevel"/>
    <w:tmpl w:val="E8D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4B6D"/>
    <w:multiLevelType w:val="multilevel"/>
    <w:tmpl w:val="BC8E46C6"/>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F644A"/>
    <w:multiLevelType w:val="multilevel"/>
    <w:tmpl w:val="93EE8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42EB8"/>
    <w:multiLevelType w:val="multilevel"/>
    <w:tmpl w:val="251E71F6"/>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F0250"/>
    <w:multiLevelType w:val="hybridMultilevel"/>
    <w:tmpl w:val="1780D6FE"/>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15:restartNumberingAfterBreak="0">
    <w:nsid w:val="21F435CA"/>
    <w:multiLevelType w:val="hybridMultilevel"/>
    <w:tmpl w:val="89808A62"/>
    <w:lvl w:ilvl="0" w:tplc="D8222DDE">
      <w:start w:val="1"/>
      <w:numFmt w:val="bullet"/>
      <w:lvlText w:val=""/>
      <w:lvlJc w:val="left"/>
      <w:pPr>
        <w:ind w:left="2160" w:hanging="360"/>
      </w:pPr>
      <w:rPr>
        <w:rFonts w:ascii="Wingdings" w:hAnsi="Wingdings" w:hint="default"/>
        <w:b/>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E77127"/>
    <w:multiLevelType w:val="multilevel"/>
    <w:tmpl w:val="851E341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16581"/>
    <w:multiLevelType w:val="hybridMultilevel"/>
    <w:tmpl w:val="B2AAB43A"/>
    <w:lvl w:ilvl="0" w:tplc="20090019">
      <w:start w:val="1"/>
      <w:numFmt w:val="lowerLetter"/>
      <w:lvlText w:val="%1."/>
      <w:lvlJc w:val="left"/>
      <w:pPr>
        <w:ind w:left="360" w:hanging="360"/>
      </w:pPr>
      <w:rPr>
        <w:rFonts w:hint="default"/>
      </w:rPr>
    </w:lvl>
    <w:lvl w:ilvl="1" w:tplc="20090019">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15:restartNumberingAfterBreak="0">
    <w:nsid w:val="30207394"/>
    <w:multiLevelType w:val="hybridMultilevel"/>
    <w:tmpl w:val="DE7E4212"/>
    <w:lvl w:ilvl="0" w:tplc="CD06F5AE">
      <w:start w:val="1"/>
      <w:numFmt w:val="bullet"/>
      <w:lvlText w:val="-"/>
      <w:lvlJc w:val="left"/>
      <w:pPr>
        <w:ind w:left="720" w:hanging="360"/>
      </w:pPr>
      <w:rPr>
        <w:rFonts w:ascii="Calibri" w:eastAsia="Times New Roman"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36E706B2"/>
    <w:multiLevelType w:val="multilevel"/>
    <w:tmpl w:val="1D28035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204CC"/>
    <w:multiLevelType w:val="hybridMultilevel"/>
    <w:tmpl w:val="8A7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2551C"/>
    <w:multiLevelType w:val="multilevel"/>
    <w:tmpl w:val="B5D40E7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3F78BB"/>
    <w:multiLevelType w:val="multilevel"/>
    <w:tmpl w:val="DE1A136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696982"/>
    <w:multiLevelType w:val="multilevel"/>
    <w:tmpl w:val="F52E924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E539E1"/>
    <w:multiLevelType w:val="hybridMultilevel"/>
    <w:tmpl w:val="74BAA38C"/>
    <w:lvl w:ilvl="0" w:tplc="CD06F5AE">
      <w:start w:val="1"/>
      <w:numFmt w:val="bullet"/>
      <w:lvlText w:val="-"/>
      <w:lvlJc w:val="left"/>
      <w:pPr>
        <w:ind w:left="720" w:hanging="360"/>
      </w:pPr>
      <w:rPr>
        <w:rFonts w:ascii="Calibri" w:eastAsia="Times New Roman"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4A9869F3"/>
    <w:multiLevelType w:val="hybridMultilevel"/>
    <w:tmpl w:val="4D84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06596"/>
    <w:multiLevelType w:val="multilevel"/>
    <w:tmpl w:val="EADEF96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393D"/>
    <w:multiLevelType w:val="multilevel"/>
    <w:tmpl w:val="0D641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DF521F"/>
    <w:multiLevelType w:val="hybridMultilevel"/>
    <w:tmpl w:val="6E866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52DC4"/>
    <w:multiLevelType w:val="multilevel"/>
    <w:tmpl w:val="D77C3CAC"/>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D7630"/>
    <w:multiLevelType w:val="hybridMultilevel"/>
    <w:tmpl w:val="EF262F66"/>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558B7E85"/>
    <w:multiLevelType w:val="hybridMultilevel"/>
    <w:tmpl w:val="EB2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4111E"/>
    <w:multiLevelType w:val="multilevel"/>
    <w:tmpl w:val="DCB81E7C"/>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8051A7"/>
    <w:multiLevelType w:val="hybridMultilevel"/>
    <w:tmpl w:val="73D89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F298B"/>
    <w:multiLevelType w:val="hybridMultilevel"/>
    <w:tmpl w:val="E42047DC"/>
    <w:lvl w:ilvl="0" w:tplc="D8222DDE">
      <w:start w:val="1"/>
      <w:numFmt w:val="bullet"/>
      <w:lvlText w:val=""/>
      <w:lvlJc w:val="left"/>
      <w:pPr>
        <w:ind w:left="720" w:hanging="360"/>
      </w:pPr>
      <w:rPr>
        <w:rFonts w:ascii="Wingdings" w:hAnsi="Wingdings"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035A9"/>
    <w:multiLevelType w:val="multilevel"/>
    <w:tmpl w:val="BE72B8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1D1C12"/>
    <w:multiLevelType w:val="hybridMultilevel"/>
    <w:tmpl w:val="0D944C44"/>
    <w:lvl w:ilvl="0" w:tplc="CD06F5AE">
      <w:start w:val="1"/>
      <w:numFmt w:val="bullet"/>
      <w:lvlText w:val="-"/>
      <w:lvlJc w:val="left"/>
      <w:pPr>
        <w:ind w:left="1080" w:hanging="360"/>
      </w:pPr>
      <w:rPr>
        <w:rFonts w:ascii="Calibri" w:eastAsia="Times New Roman" w:hAnsi="Calibri" w:cs="Calibri"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8" w15:restartNumberingAfterBreak="0">
    <w:nsid w:val="6C827F4F"/>
    <w:multiLevelType w:val="hybridMultilevel"/>
    <w:tmpl w:val="18D4C17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6FC365D1"/>
    <w:multiLevelType w:val="hybridMultilevel"/>
    <w:tmpl w:val="7A989402"/>
    <w:lvl w:ilvl="0" w:tplc="CD06F5AE">
      <w:start w:val="1"/>
      <w:numFmt w:val="bullet"/>
      <w:lvlText w:val="-"/>
      <w:lvlJc w:val="left"/>
      <w:pPr>
        <w:ind w:left="720" w:hanging="360"/>
      </w:pPr>
      <w:rPr>
        <w:rFonts w:ascii="Calibri" w:eastAsia="Times New Roman"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70647E70"/>
    <w:multiLevelType w:val="multilevel"/>
    <w:tmpl w:val="E45423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D41E44"/>
    <w:multiLevelType w:val="multilevel"/>
    <w:tmpl w:val="76180570"/>
    <w:lvl w:ilvl="0">
      <w:start w:val="1"/>
      <w:numFmt w:val="decimal"/>
      <w:lvlText w:val="%1."/>
      <w:lvlJc w:val="left"/>
      <w:pPr>
        <w:ind w:left="360" w:hanging="360"/>
      </w:p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32" w15:restartNumberingAfterBreak="0">
    <w:nsid w:val="74801A9A"/>
    <w:multiLevelType w:val="multilevel"/>
    <w:tmpl w:val="545A7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790394"/>
    <w:multiLevelType w:val="hybridMultilevel"/>
    <w:tmpl w:val="FE60635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15:restartNumberingAfterBreak="0">
    <w:nsid w:val="7F8432A5"/>
    <w:multiLevelType w:val="multilevel"/>
    <w:tmpl w:val="4BC41C56"/>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21"/>
  </w:num>
  <w:num w:numId="4">
    <w:abstractNumId w:val="27"/>
  </w:num>
  <w:num w:numId="5">
    <w:abstractNumId w:val="28"/>
  </w:num>
  <w:num w:numId="6">
    <w:abstractNumId w:val="29"/>
  </w:num>
  <w:num w:numId="7">
    <w:abstractNumId w:val="15"/>
  </w:num>
  <w:num w:numId="8">
    <w:abstractNumId w:val="24"/>
  </w:num>
  <w:num w:numId="9">
    <w:abstractNumId w:val="16"/>
  </w:num>
  <w:num w:numId="10">
    <w:abstractNumId w:val="19"/>
  </w:num>
  <w:num w:numId="11">
    <w:abstractNumId w:val="5"/>
  </w:num>
  <w:num w:numId="12">
    <w:abstractNumId w:val="33"/>
  </w:num>
  <w:num w:numId="13">
    <w:abstractNumId w:val="8"/>
  </w:num>
  <w:num w:numId="14">
    <w:abstractNumId w:val="22"/>
  </w:num>
  <w:num w:numId="15">
    <w:abstractNumId w:val="25"/>
  </w:num>
  <w:num w:numId="16">
    <w:abstractNumId w:val="31"/>
  </w:num>
  <w:num w:numId="17">
    <w:abstractNumId w:val="3"/>
  </w:num>
  <w:num w:numId="18">
    <w:abstractNumId w:val="30"/>
  </w:num>
  <w:num w:numId="19">
    <w:abstractNumId w:val="17"/>
  </w:num>
  <w:num w:numId="20">
    <w:abstractNumId w:val="2"/>
  </w:num>
  <w:num w:numId="21">
    <w:abstractNumId w:val="23"/>
  </w:num>
  <w:num w:numId="22">
    <w:abstractNumId w:val="20"/>
  </w:num>
  <w:num w:numId="23">
    <w:abstractNumId w:val="10"/>
  </w:num>
  <w:num w:numId="24">
    <w:abstractNumId w:val="14"/>
  </w:num>
  <w:num w:numId="25">
    <w:abstractNumId w:val="7"/>
  </w:num>
  <w:num w:numId="26">
    <w:abstractNumId w:val="34"/>
  </w:num>
  <w:num w:numId="27">
    <w:abstractNumId w:val="32"/>
  </w:num>
  <w:num w:numId="28">
    <w:abstractNumId w:val="12"/>
  </w:num>
  <w:num w:numId="29">
    <w:abstractNumId w:val="0"/>
  </w:num>
  <w:num w:numId="30">
    <w:abstractNumId w:val="13"/>
  </w:num>
  <w:num w:numId="31">
    <w:abstractNumId w:val="4"/>
  </w:num>
  <w:num w:numId="32">
    <w:abstractNumId w:val="18"/>
  </w:num>
  <w:num w:numId="33">
    <w:abstractNumId w:val="26"/>
  </w:num>
  <w:num w:numId="34">
    <w:abstractNumId w:val="11"/>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B"/>
    <w:rsid w:val="00001723"/>
    <w:rsid w:val="00001727"/>
    <w:rsid w:val="00004012"/>
    <w:rsid w:val="00004C93"/>
    <w:rsid w:val="00006095"/>
    <w:rsid w:val="00022492"/>
    <w:rsid w:val="00023199"/>
    <w:rsid w:val="00055B92"/>
    <w:rsid w:val="00060E19"/>
    <w:rsid w:val="00064557"/>
    <w:rsid w:val="00083F3A"/>
    <w:rsid w:val="000843B0"/>
    <w:rsid w:val="00092645"/>
    <w:rsid w:val="000A10F0"/>
    <w:rsid w:val="000A47A1"/>
    <w:rsid w:val="000A5A3E"/>
    <w:rsid w:val="000B0C62"/>
    <w:rsid w:val="000B5989"/>
    <w:rsid w:val="000D5107"/>
    <w:rsid w:val="000D7C27"/>
    <w:rsid w:val="000E2D46"/>
    <w:rsid w:val="000E55C7"/>
    <w:rsid w:val="00114F61"/>
    <w:rsid w:val="00121523"/>
    <w:rsid w:val="001263D7"/>
    <w:rsid w:val="001272D5"/>
    <w:rsid w:val="001319DB"/>
    <w:rsid w:val="001327BB"/>
    <w:rsid w:val="001442E5"/>
    <w:rsid w:val="00144FB2"/>
    <w:rsid w:val="00153976"/>
    <w:rsid w:val="00155134"/>
    <w:rsid w:val="00156D40"/>
    <w:rsid w:val="00160297"/>
    <w:rsid w:val="001602AD"/>
    <w:rsid w:val="0016177A"/>
    <w:rsid w:val="0018060B"/>
    <w:rsid w:val="00191FC3"/>
    <w:rsid w:val="001A20E1"/>
    <w:rsid w:val="001A4578"/>
    <w:rsid w:val="001B406E"/>
    <w:rsid w:val="001B6D87"/>
    <w:rsid w:val="001C448C"/>
    <w:rsid w:val="001E0891"/>
    <w:rsid w:val="001E68C3"/>
    <w:rsid w:val="001F207F"/>
    <w:rsid w:val="001F3766"/>
    <w:rsid w:val="00202B4A"/>
    <w:rsid w:val="0020767A"/>
    <w:rsid w:val="00212684"/>
    <w:rsid w:val="002163AC"/>
    <w:rsid w:val="00220AD2"/>
    <w:rsid w:val="00227B82"/>
    <w:rsid w:val="00227C15"/>
    <w:rsid w:val="00227D38"/>
    <w:rsid w:val="00236580"/>
    <w:rsid w:val="0024700D"/>
    <w:rsid w:val="00251D31"/>
    <w:rsid w:val="00262927"/>
    <w:rsid w:val="00262A8F"/>
    <w:rsid w:val="002657AC"/>
    <w:rsid w:val="00267480"/>
    <w:rsid w:val="0027529F"/>
    <w:rsid w:val="0027658A"/>
    <w:rsid w:val="0027765A"/>
    <w:rsid w:val="00281F5D"/>
    <w:rsid w:val="00283572"/>
    <w:rsid w:val="002920D5"/>
    <w:rsid w:val="002940CF"/>
    <w:rsid w:val="00296404"/>
    <w:rsid w:val="002A036E"/>
    <w:rsid w:val="002A125D"/>
    <w:rsid w:val="002A71B7"/>
    <w:rsid w:val="002A7A49"/>
    <w:rsid w:val="002B0EBF"/>
    <w:rsid w:val="002B38AC"/>
    <w:rsid w:val="002B400B"/>
    <w:rsid w:val="002C0425"/>
    <w:rsid w:val="002C102D"/>
    <w:rsid w:val="002C109C"/>
    <w:rsid w:val="002C3D65"/>
    <w:rsid w:val="002D10F9"/>
    <w:rsid w:val="002D7A08"/>
    <w:rsid w:val="002F4BE5"/>
    <w:rsid w:val="00304D92"/>
    <w:rsid w:val="003066E0"/>
    <w:rsid w:val="0031292C"/>
    <w:rsid w:val="00324460"/>
    <w:rsid w:val="00327F80"/>
    <w:rsid w:val="00331D20"/>
    <w:rsid w:val="00333122"/>
    <w:rsid w:val="00337369"/>
    <w:rsid w:val="00341C4C"/>
    <w:rsid w:val="00342D6B"/>
    <w:rsid w:val="0035613A"/>
    <w:rsid w:val="003561AD"/>
    <w:rsid w:val="00371517"/>
    <w:rsid w:val="0037307F"/>
    <w:rsid w:val="0037432C"/>
    <w:rsid w:val="00377E43"/>
    <w:rsid w:val="003850CA"/>
    <w:rsid w:val="00385CE7"/>
    <w:rsid w:val="003904CF"/>
    <w:rsid w:val="0039178C"/>
    <w:rsid w:val="00393341"/>
    <w:rsid w:val="00397383"/>
    <w:rsid w:val="003A4BB7"/>
    <w:rsid w:val="003A676A"/>
    <w:rsid w:val="003C3C04"/>
    <w:rsid w:val="003C4491"/>
    <w:rsid w:val="003E41E7"/>
    <w:rsid w:val="003F156C"/>
    <w:rsid w:val="003F1896"/>
    <w:rsid w:val="003F536E"/>
    <w:rsid w:val="0040741D"/>
    <w:rsid w:val="0040748B"/>
    <w:rsid w:val="00412CCB"/>
    <w:rsid w:val="00413291"/>
    <w:rsid w:val="0041378F"/>
    <w:rsid w:val="00415073"/>
    <w:rsid w:val="0043286F"/>
    <w:rsid w:val="00434390"/>
    <w:rsid w:val="00445750"/>
    <w:rsid w:val="00446690"/>
    <w:rsid w:val="004514C1"/>
    <w:rsid w:val="00452AB9"/>
    <w:rsid w:val="00467438"/>
    <w:rsid w:val="00467C50"/>
    <w:rsid w:val="00474BB3"/>
    <w:rsid w:val="00475A4F"/>
    <w:rsid w:val="004765AD"/>
    <w:rsid w:val="0048516F"/>
    <w:rsid w:val="004861DD"/>
    <w:rsid w:val="00493CFE"/>
    <w:rsid w:val="00494E4A"/>
    <w:rsid w:val="00497353"/>
    <w:rsid w:val="004A0504"/>
    <w:rsid w:val="004A1094"/>
    <w:rsid w:val="004A244B"/>
    <w:rsid w:val="004A3562"/>
    <w:rsid w:val="004B3112"/>
    <w:rsid w:val="004B5AD2"/>
    <w:rsid w:val="004C2397"/>
    <w:rsid w:val="004D596C"/>
    <w:rsid w:val="004E2B80"/>
    <w:rsid w:val="004F34F9"/>
    <w:rsid w:val="004F48B4"/>
    <w:rsid w:val="004F4F87"/>
    <w:rsid w:val="00503D2E"/>
    <w:rsid w:val="005168E1"/>
    <w:rsid w:val="00520324"/>
    <w:rsid w:val="00530276"/>
    <w:rsid w:val="00540CEC"/>
    <w:rsid w:val="0054271A"/>
    <w:rsid w:val="00543993"/>
    <w:rsid w:val="00552625"/>
    <w:rsid w:val="00566185"/>
    <w:rsid w:val="00571340"/>
    <w:rsid w:val="00576250"/>
    <w:rsid w:val="00583FF0"/>
    <w:rsid w:val="00591390"/>
    <w:rsid w:val="0059303E"/>
    <w:rsid w:val="00595212"/>
    <w:rsid w:val="00595EB7"/>
    <w:rsid w:val="005A041F"/>
    <w:rsid w:val="005A4B7E"/>
    <w:rsid w:val="005A7165"/>
    <w:rsid w:val="005A7351"/>
    <w:rsid w:val="005A7DE4"/>
    <w:rsid w:val="005B2083"/>
    <w:rsid w:val="005B3FFB"/>
    <w:rsid w:val="005B6F6A"/>
    <w:rsid w:val="005D0053"/>
    <w:rsid w:val="005D25F1"/>
    <w:rsid w:val="005D555D"/>
    <w:rsid w:val="005D6B2D"/>
    <w:rsid w:val="005D7722"/>
    <w:rsid w:val="005D7CFB"/>
    <w:rsid w:val="005E5202"/>
    <w:rsid w:val="006012A1"/>
    <w:rsid w:val="00601AD4"/>
    <w:rsid w:val="00605026"/>
    <w:rsid w:val="00610D5B"/>
    <w:rsid w:val="00617E77"/>
    <w:rsid w:val="006244DF"/>
    <w:rsid w:val="00627B36"/>
    <w:rsid w:val="00635BFA"/>
    <w:rsid w:val="00636626"/>
    <w:rsid w:val="00640389"/>
    <w:rsid w:val="006528DB"/>
    <w:rsid w:val="00663FC9"/>
    <w:rsid w:val="00664E03"/>
    <w:rsid w:val="00666838"/>
    <w:rsid w:val="00667F1B"/>
    <w:rsid w:val="00676380"/>
    <w:rsid w:val="00676705"/>
    <w:rsid w:val="006772CB"/>
    <w:rsid w:val="00683B7A"/>
    <w:rsid w:val="006853C1"/>
    <w:rsid w:val="00691EA3"/>
    <w:rsid w:val="006956B2"/>
    <w:rsid w:val="006A1ABC"/>
    <w:rsid w:val="006A4EA3"/>
    <w:rsid w:val="006B3424"/>
    <w:rsid w:val="006B6161"/>
    <w:rsid w:val="006B7400"/>
    <w:rsid w:val="006C154A"/>
    <w:rsid w:val="006C7D2E"/>
    <w:rsid w:val="006D0695"/>
    <w:rsid w:val="006D3A61"/>
    <w:rsid w:val="006D5FF7"/>
    <w:rsid w:val="006D7A9C"/>
    <w:rsid w:val="006E1449"/>
    <w:rsid w:val="00704483"/>
    <w:rsid w:val="007066B8"/>
    <w:rsid w:val="00713958"/>
    <w:rsid w:val="00715CEB"/>
    <w:rsid w:val="00717C6F"/>
    <w:rsid w:val="00721A71"/>
    <w:rsid w:val="0072338B"/>
    <w:rsid w:val="00723909"/>
    <w:rsid w:val="00735A9F"/>
    <w:rsid w:val="00750E5B"/>
    <w:rsid w:val="00766062"/>
    <w:rsid w:val="00766453"/>
    <w:rsid w:val="007664C9"/>
    <w:rsid w:val="00767345"/>
    <w:rsid w:val="0077247D"/>
    <w:rsid w:val="00772933"/>
    <w:rsid w:val="00773E25"/>
    <w:rsid w:val="00777436"/>
    <w:rsid w:val="007816C3"/>
    <w:rsid w:val="00786C17"/>
    <w:rsid w:val="007871BB"/>
    <w:rsid w:val="00793087"/>
    <w:rsid w:val="007956C9"/>
    <w:rsid w:val="007A42A8"/>
    <w:rsid w:val="007A7AEA"/>
    <w:rsid w:val="007C7699"/>
    <w:rsid w:val="007D13AD"/>
    <w:rsid w:val="007D7897"/>
    <w:rsid w:val="007E3348"/>
    <w:rsid w:val="007E355D"/>
    <w:rsid w:val="007E6FB0"/>
    <w:rsid w:val="007E7F83"/>
    <w:rsid w:val="007F7CF1"/>
    <w:rsid w:val="0080364C"/>
    <w:rsid w:val="00804DCC"/>
    <w:rsid w:val="00804E3B"/>
    <w:rsid w:val="00806276"/>
    <w:rsid w:val="00810A5D"/>
    <w:rsid w:val="00811C56"/>
    <w:rsid w:val="00812436"/>
    <w:rsid w:val="00813A25"/>
    <w:rsid w:val="00814B23"/>
    <w:rsid w:val="00816D90"/>
    <w:rsid w:val="00821AB1"/>
    <w:rsid w:val="00822570"/>
    <w:rsid w:val="0082274A"/>
    <w:rsid w:val="00823FAB"/>
    <w:rsid w:val="00832DEE"/>
    <w:rsid w:val="00833639"/>
    <w:rsid w:val="00835B9A"/>
    <w:rsid w:val="00835D27"/>
    <w:rsid w:val="008373D7"/>
    <w:rsid w:val="0083753B"/>
    <w:rsid w:val="008434F9"/>
    <w:rsid w:val="008672A6"/>
    <w:rsid w:val="008679ED"/>
    <w:rsid w:val="00867EB8"/>
    <w:rsid w:val="0087072C"/>
    <w:rsid w:val="00870A75"/>
    <w:rsid w:val="00874740"/>
    <w:rsid w:val="00884912"/>
    <w:rsid w:val="0088565F"/>
    <w:rsid w:val="00886B04"/>
    <w:rsid w:val="00892A25"/>
    <w:rsid w:val="00892AEB"/>
    <w:rsid w:val="008A3FA8"/>
    <w:rsid w:val="008A620D"/>
    <w:rsid w:val="008B358A"/>
    <w:rsid w:val="008B3745"/>
    <w:rsid w:val="008C5997"/>
    <w:rsid w:val="008D1BB4"/>
    <w:rsid w:val="008D5393"/>
    <w:rsid w:val="008F0376"/>
    <w:rsid w:val="00903797"/>
    <w:rsid w:val="00903FB0"/>
    <w:rsid w:val="00907F8B"/>
    <w:rsid w:val="0091074D"/>
    <w:rsid w:val="0091163C"/>
    <w:rsid w:val="0091716C"/>
    <w:rsid w:val="0093140B"/>
    <w:rsid w:val="0093237A"/>
    <w:rsid w:val="00935EF5"/>
    <w:rsid w:val="0093717D"/>
    <w:rsid w:val="0093773E"/>
    <w:rsid w:val="009401C4"/>
    <w:rsid w:val="0094039D"/>
    <w:rsid w:val="009432F3"/>
    <w:rsid w:val="00943DFB"/>
    <w:rsid w:val="00944358"/>
    <w:rsid w:val="00947D2F"/>
    <w:rsid w:val="00950E7F"/>
    <w:rsid w:val="00954FF6"/>
    <w:rsid w:val="009737F9"/>
    <w:rsid w:val="0098586D"/>
    <w:rsid w:val="00987DD5"/>
    <w:rsid w:val="009947C5"/>
    <w:rsid w:val="00997DD8"/>
    <w:rsid w:val="009A0FEF"/>
    <w:rsid w:val="009A2C92"/>
    <w:rsid w:val="009C67DF"/>
    <w:rsid w:val="009D35A8"/>
    <w:rsid w:val="009E4309"/>
    <w:rsid w:val="009E4EC7"/>
    <w:rsid w:val="009E5171"/>
    <w:rsid w:val="009E5BF1"/>
    <w:rsid w:val="009E6712"/>
    <w:rsid w:val="009F5336"/>
    <w:rsid w:val="009F7A96"/>
    <w:rsid w:val="00A0268B"/>
    <w:rsid w:val="00A070E0"/>
    <w:rsid w:val="00A10A8D"/>
    <w:rsid w:val="00A11B21"/>
    <w:rsid w:val="00A206B0"/>
    <w:rsid w:val="00A2448E"/>
    <w:rsid w:val="00A267EA"/>
    <w:rsid w:val="00A43C56"/>
    <w:rsid w:val="00A4568F"/>
    <w:rsid w:val="00A5334D"/>
    <w:rsid w:val="00A56C0F"/>
    <w:rsid w:val="00A57381"/>
    <w:rsid w:val="00A629FE"/>
    <w:rsid w:val="00A62FC3"/>
    <w:rsid w:val="00A779A0"/>
    <w:rsid w:val="00A82313"/>
    <w:rsid w:val="00A91A6F"/>
    <w:rsid w:val="00A93360"/>
    <w:rsid w:val="00AA05F6"/>
    <w:rsid w:val="00AA5669"/>
    <w:rsid w:val="00AA69CB"/>
    <w:rsid w:val="00AB1799"/>
    <w:rsid w:val="00AB5348"/>
    <w:rsid w:val="00AB5FCC"/>
    <w:rsid w:val="00AD26E2"/>
    <w:rsid w:val="00AE05B4"/>
    <w:rsid w:val="00AE165C"/>
    <w:rsid w:val="00AE3656"/>
    <w:rsid w:val="00AF39FC"/>
    <w:rsid w:val="00B01E73"/>
    <w:rsid w:val="00B05495"/>
    <w:rsid w:val="00B12C0C"/>
    <w:rsid w:val="00B16A66"/>
    <w:rsid w:val="00B266B4"/>
    <w:rsid w:val="00B27D5F"/>
    <w:rsid w:val="00B3772B"/>
    <w:rsid w:val="00B543D9"/>
    <w:rsid w:val="00B54BAF"/>
    <w:rsid w:val="00B60620"/>
    <w:rsid w:val="00B6067E"/>
    <w:rsid w:val="00B612C9"/>
    <w:rsid w:val="00B635D9"/>
    <w:rsid w:val="00B748A2"/>
    <w:rsid w:val="00B80BF5"/>
    <w:rsid w:val="00B956E0"/>
    <w:rsid w:val="00BA37FD"/>
    <w:rsid w:val="00BC0066"/>
    <w:rsid w:val="00BC39BC"/>
    <w:rsid w:val="00BC5D42"/>
    <w:rsid w:val="00BD0DB8"/>
    <w:rsid w:val="00BE5607"/>
    <w:rsid w:val="00BE77FC"/>
    <w:rsid w:val="00BE7A86"/>
    <w:rsid w:val="00BF41B4"/>
    <w:rsid w:val="00BF5691"/>
    <w:rsid w:val="00C004BB"/>
    <w:rsid w:val="00C0461A"/>
    <w:rsid w:val="00C06854"/>
    <w:rsid w:val="00C11FD0"/>
    <w:rsid w:val="00C14184"/>
    <w:rsid w:val="00C24558"/>
    <w:rsid w:val="00C25C98"/>
    <w:rsid w:val="00C34C92"/>
    <w:rsid w:val="00C35123"/>
    <w:rsid w:val="00C42C43"/>
    <w:rsid w:val="00C43592"/>
    <w:rsid w:val="00C47972"/>
    <w:rsid w:val="00C5766F"/>
    <w:rsid w:val="00C745D6"/>
    <w:rsid w:val="00C9425F"/>
    <w:rsid w:val="00C971F7"/>
    <w:rsid w:val="00CA0B4B"/>
    <w:rsid w:val="00CA3778"/>
    <w:rsid w:val="00CB5009"/>
    <w:rsid w:val="00CB6A6D"/>
    <w:rsid w:val="00CC284D"/>
    <w:rsid w:val="00CC4DFA"/>
    <w:rsid w:val="00CC4E8D"/>
    <w:rsid w:val="00CC62CC"/>
    <w:rsid w:val="00CC6316"/>
    <w:rsid w:val="00CD3279"/>
    <w:rsid w:val="00CE0845"/>
    <w:rsid w:val="00CE60BF"/>
    <w:rsid w:val="00CF739E"/>
    <w:rsid w:val="00D0030E"/>
    <w:rsid w:val="00D02442"/>
    <w:rsid w:val="00D0477B"/>
    <w:rsid w:val="00D05735"/>
    <w:rsid w:val="00D06B4F"/>
    <w:rsid w:val="00D12860"/>
    <w:rsid w:val="00D12E08"/>
    <w:rsid w:val="00D15607"/>
    <w:rsid w:val="00D156AB"/>
    <w:rsid w:val="00D1688F"/>
    <w:rsid w:val="00D17395"/>
    <w:rsid w:val="00D17B88"/>
    <w:rsid w:val="00D17C18"/>
    <w:rsid w:val="00D22EAE"/>
    <w:rsid w:val="00D3394D"/>
    <w:rsid w:val="00D33AA4"/>
    <w:rsid w:val="00D341FA"/>
    <w:rsid w:val="00D413AF"/>
    <w:rsid w:val="00D447E3"/>
    <w:rsid w:val="00D47CD6"/>
    <w:rsid w:val="00D57005"/>
    <w:rsid w:val="00D6058B"/>
    <w:rsid w:val="00D61219"/>
    <w:rsid w:val="00D65C00"/>
    <w:rsid w:val="00D83294"/>
    <w:rsid w:val="00D841BF"/>
    <w:rsid w:val="00D85C8D"/>
    <w:rsid w:val="00D8672D"/>
    <w:rsid w:val="00D86BD8"/>
    <w:rsid w:val="00D95BC4"/>
    <w:rsid w:val="00D97878"/>
    <w:rsid w:val="00DB2374"/>
    <w:rsid w:val="00DB26E7"/>
    <w:rsid w:val="00DB53DD"/>
    <w:rsid w:val="00DC15EA"/>
    <w:rsid w:val="00DC3FDB"/>
    <w:rsid w:val="00DC484D"/>
    <w:rsid w:val="00DC5B5D"/>
    <w:rsid w:val="00DC6921"/>
    <w:rsid w:val="00DF60C1"/>
    <w:rsid w:val="00E012C2"/>
    <w:rsid w:val="00E105AB"/>
    <w:rsid w:val="00E116B9"/>
    <w:rsid w:val="00E123A2"/>
    <w:rsid w:val="00E230AF"/>
    <w:rsid w:val="00E24730"/>
    <w:rsid w:val="00E26102"/>
    <w:rsid w:val="00E411C3"/>
    <w:rsid w:val="00E473E6"/>
    <w:rsid w:val="00E53447"/>
    <w:rsid w:val="00E66B34"/>
    <w:rsid w:val="00E73892"/>
    <w:rsid w:val="00E74EE1"/>
    <w:rsid w:val="00E91E96"/>
    <w:rsid w:val="00E96A4E"/>
    <w:rsid w:val="00EB01A9"/>
    <w:rsid w:val="00EB3748"/>
    <w:rsid w:val="00EB5A3A"/>
    <w:rsid w:val="00EC173F"/>
    <w:rsid w:val="00EC4A32"/>
    <w:rsid w:val="00EC594F"/>
    <w:rsid w:val="00ED0E29"/>
    <w:rsid w:val="00ED10D2"/>
    <w:rsid w:val="00ED2D0B"/>
    <w:rsid w:val="00EE1D93"/>
    <w:rsid w:val="00EE48B6"/>
    <w:rsid w:val="00EF209E"/>
    <w:rsid w:val="00EF4188"/>
    <w:rsid w:val="00F016FE"/>
    <w:rsid w:val="00F04959"/>
    <w:rsid w:val="00F058F6"/>
    <w:rsid w:val="00F11AEB"/>
    <w:rsid w:val="00F176FE"/>
    <w:rsid w:val="00F21146"/>
    <w:rsid w:val="00F2618D"/>
    <w:rsid w:val="00F3051E"/>
    <w:rsid w:val="00F340CF"/>
    <w:rsid w:val="00F54D54"/>
    <w:rsid w:val="00F55C02"/>
    <w:rsid w:val="00F56691"/>
    <w:rsid w:val="00F71971"/>
    <w:rsid w:val="00F75E37"/>
    <w:rsid w:val="00F918FC"/>
    <w:rsid w:val="00FA1A83"/>
    <w:rsid w:val="00FA55BE"/>
    <w:rsid w:val="00FA5902"/>
    <w:rsid w:val="00FB0821"/>
    <w:rsid w:val="00FB12A8"/>
    <w:rsid w:val="00FB4A63"/>
    <w:rsid w:val="00FB7A5F"/>
    <w:rsid w:val="00FD01EF"/>
    <w:rsid w:val="00FD3CE1"/>
    <w:rsid w:val="00FD4762"/>
    <w:rsid w:val="00FD7914"/>
    <w:rsid w:val="00FE77B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A65F"/>
  <w15:chartTrackingRefBased/>
  <w15:docId w15:val="{190FBE9D-9F34-4BA9-A9DE-D541E236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6B"/>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B748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EB8"/>
    <w:pPr>
      <w:keepNext/>
      <w:keepLines/>
      <w:spacing w:before="240"/>
      <w:outlineLvl w:val="1"/>
    </w:pPr>
    <w:rPr>
      <w:rFonts w:eastAsiaTheme="majorEastAsia" w:cstheme="majorBidi"/>
      <w:b/>
      <w:color w:val="B40000"/>
      <w:sz w:val="21"/>
      <w:szCs w:val="26"/>
      <w:lang w:eastAsia="en-US"/>
    </w:rPr>
  </w:style>
  <w:style w:type="paragraph" w:styleId="Heading3">
    <w:name w:val="heading 3"/>
    <w:basedOn w:val="Normal"/>
    <w:next w:val="Normal"/>
    <w:link w:val="Heading3Char"/>
    <w:uiPriority w:val="9"/>
    <w:unhideWhenUsed/>
    <w:qFormat/>
    <w:rsid w:val="00867EB8"/>
    <w:pPr>
      <w:keepNext/>
      <w:keepLines/>
      <w:spacing w:before="120"/>
      <w:outlineLvl w:val="2"/>
    </w:pPr>
    <w:rPr>
      <w:rFonts w:asciiTheme="minorHAnsi" w:eastAsiaTheme="majorEastAsia" w:hAnsiTheme="minorHAnsi" w:cstheme="majorBidi"/>
      <w:b/>
      <w:color w:val="0265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D6B"/>
    <w:pPr>
      <w:contextualSpacing/>
      <w:jc w:val="center"/>
    </w:pPr>
    <w:rPr>
      <w:rFonts w:ascii="Arial Rounded MT Bold" w:eastAsiaTheme="majorEastAsia" w:hAnsi="Arial Rounded MT Bold" w:cstheme="majorBidi"/>
      <w:color w:val="0383AB"/>
      <w:spacing w:val="-4"/>
      <w:kern w:val="28"/>
      <w:sz w:val="28"/>
      <w:szCs w:val="56"/>
      <w:lang w:eastAsia="en-US"/>
    </w:rPr>
  </w:style>
  <w:style w:type="character" w:customStyle="1" w:styleId="TitleChar">
    <w:name w:val="Title Char"/>
    <w:basedOn w:val="DefaultParagraphFont"/>
    <w:link w:val="Title"/>
    <w:uiPriority w:val="10"/>
    <w:rsid w:val="00342D6B"/>
    <w:rPr>
      <w:rFonts w:ascii="Arial Rounded MT Bold" w:eastAsiaTheme="majorEastAsia" w:hAnsi="Arial Rounded MT Bold" w:cstheme="majorBidi"/>
      <w:color w:val="0383AB"/>
      <w:spacing w:val="-4"/>
      <w:kern w:val="28"/>
      <w:sz w:val="28"/>
      <w:szCs w:val="56"/>
      <w:lang w:val="fr-FR"/>
    </w:rPr>
  </w:style>
  <w:style w:type="paragraph" w:styleId="ListParagraph">
    <w:name w:val="List Paragraph"/>
    <w:aliases w:val="List Paragraph (numbered (a)),Bullets,Paragraphe de liste1,List Paragraph1,List Paragraph11,Numbered List Paragraph,123 List Paragraph,Celula,CA bullets,Citation List,본문(내용)"/>
    <w:basedOn w:val="Normal"/>
    <w:link w:val="ListParagraphChar"/>
    <w:uiPriority w:val="34"/>
    <w:qFormat/>
    <w:rsid w:val="009D35A8"/>
    <w:pPr>
      <w:ind w:left="720"/>
      <w:contextualSpacing/>
    </w:pPr>
  </w:style>
  <w:style w:type="paragraph" w:styleId="Revision">
    <w:name w:val="Revision"/>
    <w:hidden/>
    <w:uiPriority w:val="99"/>
    <w:semiHidden/>
    <w:rsid w:val="00397383"/>
    <w:pPr>
      <w:spacing w:after="0"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rsid w:val="00867EB8"/>
    <w:rPr>
      <w:rFonts w:ascii="Times New Roman" w:eastAsiaTheme="majorEastAsia" w:hAnsi="Times New Roman" w:cstheme="majorBidi"/>
      <w:b/>
      <w:color w:val="B40000"/>
      <w:sz w:val="21"/>
      <w:szCs w:val="26"/>
      <w:lang w:val="fr-FR"/>
    </w:rPr>
  </w:style>
  <w:style w:type="character" w:customStyle="1" w:styleId="Heading3Char">
    <w:name w:val="Heading 3 Char"/>
    <w:basedOn w:val="DefaultParagraphFont"/>
    <w:link w:val="Heading3"/>
    <w:uiPriority w:val="9"/>
    <w:rsid w:val="00867EB8"/>
    <w:rPr>
      <w:rFonts w:eastAsiaTheme="majorEastAsia" w:cstheme="majorBidi"/>
      <w:b/>
      <w:color w:val="026584"/>
      <w:sz w:val="24"/>
      <w:szCs w:val="24"/>
      <w:lang w:val="fr-FR" w:eastAsia="fr-FR"/>
    </w:rPr>
  </w:style>
  <w:style w:type="paragraph" w:styleId="Quote">
    <w:name w:val="Quote"/>
    <w:basedOn w:val="Normal"/>
    <w:next w:val="Normal"/>
    <w:link w:val="QuoteChar"/>
    <w:uiPriority w:val="29"/>
    <w:qFormat/>
    <w:rsid w:val="00543993"/>
    <w:pPr>
      <w:spacing w:before="60" w:after="60"/>
    </w:pPr>
    <w:rPr>
      <w:rFonts w:asciiTheme="minorHAnsi" w:eastAsiaTheme="minorEastAsia" w:hAnsiTheme="minorHAnsi" w:cstheme="minorBidi"/>
      <w:i/>
      <w:iCs/>
      <w:color w:val="404040" w:themeColor="text1" w:themeTint="BF"/>
      <w:spacing w:val="-2"/>
      <w:sz w:val="18"/>
      <w:szCs w:val="22"/>
      <w:lang w:val="en-GB" w:eastAsia="en-US"/>
    </w:rPr>
  </w:style>
  <w:style w:type="character" w:customStyle="1" w:styleId="QuoteChar">
    <w:name w:val="Quote Char"/>
    <w:basedOn w:val="DefaultParagraphFont"/>
    <w:link w:val="Quote"/>
    <w:uiPriority w:val="29"/>
    <w:rsid w:val="00543993"/>
    <w:rPr>
      <w:rFonts w:eastAsiaTheme="minorEastAsia"/>
      <w:i/>
      <w:iCs/>
      <w:color w:val="404040" w:themeColor="text1" w:themeTint="BF"/>
      <w:spacing w:val="-2"/>
      <w:sz w:val="18"/>
      <w:lang w:val="en-GB"/>
    </w:rPr>
  </w:style>
  <w:style w:type="table" w:styleId="TableGrid">
    <w:name w:val="Table Grid"/>
    <w:basedOn w:val="TableNormal"/>
    <w:uiPriority w:val="39"/>
    <w:rsid w:val="0054399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23909"/>
    <w:pPr>
      <w:spacing w:after="0" w:line="240" w:lineRule="auto"/>
    </w:pPr>
    <w:rPr>
      <w:rFonts w:ascii="Calibri" w:eastAsia="Times New Roman"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09E"/>
    <w:rPr>
      <w:sz w:val="16"/>
      <w:szCs w:val="16"/>
    </w:rPr>
  </w:style>
  <w:style w:type="paragraph" w:styleId="CommentText">
    <w:name w:val="annotation text"/>
    <w:basedOn w:val="Normal"/>
    <w:link w:val="CommentTextChar"/>
    <w:uiPriority w:val="99"/>
    <w:unhideWhenUsed/>
    <w:rsid w:val="00EF209E"/>
    <w:rPr>
      <w:sz w:val="20"/>
      <w:szCs w:val="20"/>
    </w:rPr>
  </w:style>
  <w:style w:type="character" w:customStyle="1" w:styleId="CommentTextChar">
    <w:name w:val="Comment Text Char"/>
    <w:basedOn w:val="DefaultParagraphFont"/>
    <w:link w:val="CommentText"/>
    <w:uiPriority w:val="99"/>
    <w:rsid w:val="00EF209E"/>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EF209E"/>
    <w:rPr>
      <w:b/>
      <w:bCs/>
    </w:rPr>
  </w:style>
  <w:style w:type="character" w:customStyle="1" w:styleId="CommentSubjectChar">
    <w:name w:val="Comment Subject Char"/>
    <w:basedOn w:val="CommentTextChar"/>
    <w:link w:val="CommentSubject"/>
    <w:uiPriority w:val="99"/>
    <w:semiHidden/>
    <w:rsid w:val="00EF209E"/>
    <w:rPr>
      <w:rFonts w:ascii="Times New Roman" w:eastAsia="Times New Roman" w:hAnsi="Times New Roman" w:cs="Times New Roman"/>
      <w:b/>
      <w:bCs/>
      <w:sz w:val="20"/>
      <w:szCs w:val="20"/>
      <w:lang w:val="fr-FR" w:eastAsia="fr-FR"/>
    </w:rPr>
  </w:style>
  <w:style w:type="paragraph" w:styleId="Caption">
    <w:name w:val="caption"/>
    <w:aliases w:val="Baastel Caption"/>
    <w:basedOn w:val="Normal"/>
    <w:next w:val="Normal"/>
    <w:unhideWhenUsed/>
    <w:qFormat/>
    <w:rsid w:val="00B16A66"/>
    <w:pPr>
      <w:pBdr>
        <w:top w:val="nil"/>
        <w:left w:val="nil"/>
        <w:bottom w:val="nil"/>
        <w:right w:val="nil"/>
        <w:between w:val="nil"/>
      </w:pBdr>
      <w:spacing w:after="200"/>
      <w:ind w:left="15" w:hanging="10"/>
      <w:jc w:val="both"/>
    </w:pPr>
    <w:rPr>
      <w:i/>
      <w:iCs/>
      <w:color w:val="44546A" w:themeColor="text2"/>
      <w:sz w:val="18"/>
      <w:szCs w:val="18"/>
      <w:lang w:val="en-JM" w:eastAsia="en-GB"/>
    </w:rPr>
  </w:style>
  <w:style w:type="character" w:customStyle="1" w:styleId="Heading1Char">
    <w:name w:val="Heading 1 Char"/>
    <w:basedOn w:val="DefaultParagraphFont"/>
    <w:link w:val="Heading1"/>
    <w:uiPriority w:val="9"/>
    <w:rsid w:val="00B748A2"/>
    <w:rPr>
      <w:rFonts w:asciiTheme="majorHAnsi" w:eastAsiaTheme="majorEastAsia" w:hAnsiTheme="majorHAnsi" w:cstheme="majorBidi"/>
      <w:color w:val="2F5496" w:themeColor="accent1" w:themeShade="BF"/>
      <w:sz w:val="32"/>
      <w:szCs w:val="32"/>
      <w:lang w:val="fr-FR" w:eastAsia="fr-FR"/>
    </w:rPr>
  </w:style>
  <w:style w:type="paragraph" w:customStyle="1" w:styleId="Default">
    <w:name w:val="Default"/>
    <w:rsid w:val="00493C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gkelc">
    <w:name w:val="hgkelc"/>
    <w:basedOn w:val="DefaultParagraphFont"/>
    <w:rsid w:val="00635BFA"/>
  </w:style>
  <w:style w:type="paragraph" w:styleId="NormalWeb">
    <w:name w:val="Normal (Web)"/>
    <w:basedOn w:val="Normal"/>
    <w:uiPriority w:val="99"/>
    <w:unhideWhenUsed/>
    <w:rsid w:val="008A3FA8"/>
    <w:pPr>
      <w:spacing w:before="100" w:beforeAutospacing="1" w:after="100" w:afterAutospacing="1"/>
    </w:pPr>
    <w:rPr>
      <w:rFonts w:eastAsiaTheme="minorEastAsia"/>
      <w:lang w:val="en-US" w:eastAsia="en-US"/>
    </w:rPr>
  </w:style>
  <w:style w:type="character" w:styleId="Hyperlink">
    <w:name w:val="Hyperlink"/>
    <w:basedOn w:val="DefaultParagraphFont"/>
    <w:uiPriority w:val="99"/>
    <w:unhideWhenUsed/>
    <w:rsid w:val="008A3FA8"/>
    <w:rPr>
      <w:color w:val="0563C1" w:themeColor="hyperlink"/>
      <w:u w:val="single"/>
    </w:rPr>
  </w:style>
  <w:style w:type="paragraph" w:styleId="TOCHeading">
    <w:name w:val="TOC Heading"/>
    <w:basedOn w:val="Heading1"/>
    <w:next w:val="Normal"/>
    <w:uiPriority w:val="39"/>
    <w:unhideWhenUsed/>
    <w:qFormat/>
    <w:rsid w:val="002940CF"/>
    <w:pPr>
      <w:spacing w:line="259" w:lineRule="auto"/>
      <w:outlineLvl w:val="9"/>
    </w:pPr>
    <w:rPr>
      <w:lang w:val="en-US" w:eastAsia="en-US"/>
    </w:rPr>
  </w:style>
  <w:style w:type="paragraph" w:styleId="TOC1">
    <w:name w:val="toc 1"/>
    <w:basedOn w:val="Normal"/>
    <w:next w:val="Normal"/>
    <w:autoRedefine/>
    <w:uiPriority w:val="39"/>
    <w:unhideWhenUsed/>
    <w:rsid w:val="002940CF"/>
    <w:pPr>
      <w:spacing w:after="100"/>
    </w:pPr>
  </w:style>
  <w:style w:type="paragraph" w:styleId="TOC2">
    <w:name w:val="toc 2"/>
    <w:basedOn w:val="Normal"/>
    <w:next w:val="Normal"/>
    <w:autoRedefine/>
    <w:uiPriority w:val="39"/>
    <w:unhideWhenUsed/>
    <w:rsid w:val="002940CF"/>
    <w:pPr>
      <w:spacing w:after="100"/>
      <w:ind w:left="240"/>
    </w:pPr>
  </w:style>
  <w:style w:type="paragraph" w:styleId="Header">
    <w:name w:val="header"/>
    <w:basedOn w:val="Normal"/>
    <w:link w:val="HeaderChar"/>
    <w:uiPriority w:val="99"/>
    <w:unhideWhenUsed/>
    <w:rsid w:val="0080364C"/>
    <w:pPr>
      <w:tabs>
        <w:tab w:val="center" w:pos="4513"/>
        <w:tab w:val="right" w:pos="9026"/>
      </w:tabs>
    </w:pPr>
  </w:style>
  <w:style w:type="character" w:customStyle="1" w:styleId="HeaderChar">
    <w:name w:val="Header Char"/>
    <w:basedOn w:val="DefaultParagraphFont"/>
    <w:link w:val="Header"/>
    <w:uiPriority w:val="99"/>
    <w:rsid w:val="0080364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80364C"/>
    <w:pPr>
      <w:tabs>
        <w:tab w:val="center" w:pos="4513"/>
        <w:tab w:val="right" w:pos="9026"/>
      </w:tabs>
    </w:pPr>
  </w:style>
  <w:style w:type="character" w:customStyle="1" w:styleId="FooterChar">
    <w:name w:val="Footer Char"/>
    <w:basedOn w:val="DefaultParagraphFont"/>
    <w:link w:val="Footer"/>
    <w:uiPriority w:val="99"/>
    <w:rsid w:val="0080364C"/>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unhideWhenUsed/>
    <w:rsid w:val="00212684"/>
    <w:rPr>
      <w:sz w:val="20"/>
      <w:szCs w:val="20"/>
    </w:rPr>
  </w:style>
  <w:style w:type="character" w:customStyle="1" w:styleId="FootnoteTextChar">
    <w:name w:val="Footnote Text Char"/>
    <w:basedOn w:val="DefaultParagraphFont"/>
    <w:link w:val="FootnoteText"/>
    <w:uiPriority w:val="99"/>
    <w:rsid w:val="00212684"/>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212684"/>
    <w:rPr>
      <w:vertAlign w:val="superscript"/>
    </w:rPr>
  </w:style>
  <w:style w:type="character" w:customStyle="1" w:styleId="ListParagraphChar">
    <w:name w:val="List Paragraph Char"/>
    <w:aliases w:val="List Paragraph (numbered (a)) Char,Bullets Char,Paragraphe de liste1 Char,List Paragraph1 Char,List Paragraph11 Char,Numbered List Paragraph Char,123 List Paragraph Char,Celula Char,CA bullets Char,Citation List Char,본문(내용) Char"/>
    <w:basedOn w:val="DefaultParagraphFont"/>
    <w:link w:val="ListParagraph"/>
    <w:uiPriority w:val="34"/>
    <w:rsid w:val="00CD3279"/>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2436">
      <w:bodyDiv w:val="1"/>
      <w:marLeft w:val="0"/>
      <w:marRight w:val="0"/>
      <w:marTop w:val="0"/>
      <w:marBottom w:val="0"/>
      <w:divBdr>
        <w:top w:val="none" w:sz="0" w:space="0" w:color="auto"/>
        <w:left w:val="none" w:sz="0" w:space="0" w:color="auto"/>
        <w:bottom w:val="none" w:sz="0" w:space="0" w:color="auto"/>
        <w:right w:val="none" w:sz="0" w:space="0" w:color="auto"/>
      </w:divBdr>
      <w:divsChild>
        <w:div w:id="1710035969">
          <w:marLeft w:val="547"/>
          <w:marRight w:val="0"/>
          <w:marTop w:val="200"/>
          <w:marBottom w:val="0"/>
          <w:divBdr>
            <w:top w:val="none" w:sz="0" w:space="0" w:color="auto"/>
            <w:left w:val="none" w:sz="0" w:space="0" w:color="auto"/>
            <w:bottom w:val="none" w:sz="0" w:space="0" w:color="auto"/>
            <w:right w:val="none" w:sz="0" w:space="0" w:color="auto"/>
          </w:divBdr>
        </w:div>
      </w:divsChild>
    </w:div>
    <w:div w:id="1630746743">
      <w:bodyDiv w:val="1"/>
      <w:marLeft w:val="0"/>
      <w:marRight w:val="0"/>
      <w:marTop w:val="0"/>
      <w:marBottom w:val="0"/>
      <w:divBdr>
        <w:top w:val="none" w:sz="0" w:space="0" w:color="auto"/>
        <w:left w:val="none" w:sz="0" w:space="0" w:color="auto"/>
        <w:bottom w:val="none" w:sz="0" w:space="0" w:color="auto"/>
        <w:right w:val="none" w:sz="0" w:space="0" w:color="auto"/>
      </w:divBdr>
      <w:divsChild>
        <w:div w:id="1833987295">
          <w:marLeft w:val="547"/>
          <w:marRight w:val="0"/>
          <w:marTop w:val="200"/>
          <w:marBottom w:val="0"/>
          <w:divBdr>
            <w:top w:val="none" w:sz="0" w:space="0" w:color="auto"/>
            <w:left w:val="none" w:sz="0" w:space="0" w:color="auto"/>
            <w:bottom w:val="none" w:sz="0" w:space="0" w:color="auto"/>
            <w:right w:val="none" w:sz="0" w:space="0" w:color="auto"/>
          </w:divBdr>
        </w:div>
      </w:divsChild>
    </w:div>
    <w:div w:id="1631478568">
      <w:bodyDiv w:val="1"/>
      <w:marLeft w:val="0"/>
      <w:marRight w:val="0"/>
      <w:marTop w:val="0"/>
      <w:marBottom w:val="0"/>
      <w:divBdr>
        <w:top w:val="none" w:sz="0" w:space="0" w:color="auto"/>
        <w:left w:val="none" w:sz="0" w:space="0" w:color="auto"/>
        <w:bottom w:val="none" w:sz="0" w:space="0" w:color="auto"/>
        <w:right w:val="none" w:sz="0" w:space="0" w:color="auto"/>
      </w:divBdr>
      <w:divsChild>
        <w:div w:id="26565153">
          <w:marLeft w:val="360"/>
          <w:marRight w:val="0"/>
          <w:marTop w:val="200"/>
          <w:marBottom w:val="0"/>
          <w:divBdr>
            <w:top w:val="none" w:sz="0" w:space="0" w:color="auto"/>
            <w:left w:val="none" w:sz="0" w:space="0" w:color="auto"/>
            <w:bottom w:val="none" w:sz="0" w:space="0" w:color="auto"/>
            <w:right w:val="none" w:sz="0" w:space="0" w:color="auto"/>
          </w:divBdr>
        </w:div>
        <w:div w:id="1015960788">
          <w:marLeft w:val="360"/>
          <w:marRight w:val="0"/>
          <w:marTop w:val="200"/>
          <w:marBottom w:val="0"/>
          <w:divBdr>
            <w:top w:val="none" w:sz="0" w:space="0" w:color="auto"/>
            <w:left w:val="none" w:sz="0" w:space="0" w:color="auto"/>
            <w:bottom w:val="none" w:sz="0" w:space="0" w:color="auto"/>
            <w:right w:val="none" w:sz="0" w:space="0" w:color="auto"/>
          </w:divBdr>
        </w:div>
      </w:divsChild>
    </w:div>
    <w:div w:id="2089617111">
      <w:bodyDiv w:val="1"/>
      <w:marLeft w:val="0"/>
      <w:marRight w:val="0"/>
      <w:marTop w:val="0"/>
      <w:marBottom w:val="0"/>
      <w:divBdr>
        <w:top w:val="none" w:sz="0" w:space="0" w:color="auto"/>
        <w:left w:val="none" w:sz="0" w:space="0" w:color="auto"/>
        <w:bottom w:val="none" w:sz="0" w:space="0" w:color="auto"/>
        <w:right w:val="none" w:sz="0" w:space="0" w:color="auto"/>
      </w:divBdr>
      <w:divsChild>
        <w:div w:id="12168914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al@resembid.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leap.unep.org/knowledge/glossary/marine-biodiversity" TargetMode="External"/><Relationship Id="rId2" Type="http://schemas.openxmlformats.org/officeDocument/2006/relationships/hyperlink" Target="https://leap.unep.org/knowledge/glossary/marine-biodiversity" TargetMode="External"/><Relationship Id="rId1" Type="http://schemas.openxmlformats.org/officeDocument/2006/relationships/hyperlink" Target="https://energy.sais.jhu.edu/articles/renewable-energy-vs-sustainable-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9668-1D3F-45CB-B41A-5835898A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10422</Words>
  <Characters>59409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WATSON</dc:creator>
  <cp:keywords/>
  <dc:description/>
  <cp:lastModifiedBy>MARSHA WATSON</cp:lastModifiedBy>
  <cp:revision>3</cp:revision>
  <cp:lastPrinted>2022-03-24T14:59:00Z</cp:lastPrinted>
  <dcterms:created xsi:type="dcterms:W3CDTF">2022-03-09T23:24:00Z</dcterms:created>
  <dcterms:modified xsi:type="dcterms:W3CDTF">2022-03-24T14:59:00Z</dcterms:modified>
</cp:coreProperties>
</file>